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81AFA"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关于扎兰屯市农牧业技术推广中心</w:t>
      </w:r>
    </w:p>
    <w:p w14:paraId="6A034597"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采购杀虫剂杀菌剂的询价函</w:t>
      </w:r>
    </w:p>
    <w:bookmarkEnd w:id="0"/>
    <w:p w14:paraId="13F485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</w:rPr>
        <w:t>各报价单位：</w:t>
      </w:r>
    </w:p>
    <w:p w14:paraId="177C302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扎兰屯市农牧业技术推广中心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</w:rPr>
        <w:t>准备以公开询价采购方式采购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一批杀虫剂、杀菌剂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采购物资总额47.5万元，具体内容如下：</w:t>
      </w:r>
    </w:p>
    <w:p w14:paraId="72D1F34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</w:pPr>
    </w:p>
    <w:p w14:paraId="0F9C81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left="0" w:right="0" w:firstLine="0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一、  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BFDFE"/>
          <w:lang w:val="en-US" w:eastAsia="zh-CN"/>
        </w:rPr>
        <w:t>项目一览表：</w:t>
      </w:r>
    </w:p>
    <w:tbl>
      <w:tblPr>
        <w:tblStyle w:val="5"/>
        <w:tblW w:w="95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34"/>
        <w:gridCol w:w="3347"/>
        <w:gridCol w:w="970"/>
        <w:gridCol w:w="1033"/>
        <w:gridCol w:w="1097"/>
        <w:gridCol w:w="1372"/>
      </w:tblGrid>
      <w:tr w14:paraId="3651E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6" w:hRule="atLeast"/>
        </w:trPr>
        <w:tc>
          <w:tcPr>
            <w:tcW w:w="1734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8FDF3D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项目名称</w:t>
            </w:r>
          </w:p>
        </w:tc>
        <w:tc>
          <w:tcPr>
            <w:tcW w:w="334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084881C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640" w:firstLineChars="200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参数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9C2517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单位</w:t>
            </w:r>
          </w:p>
        </w:tc>
        <w:tc>
          <w:tcPr>
            <w:tcW w:w="1033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0D99D1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数量</w:t>
            </w:r>
          </w:p>
          <w:p w14:paraId="22AA3A1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（瓶）</w:t>
            </w:r>
          </w:p>
        </w:tc>
        <w:tc>
          <w:tcPr>
            <w:tcW w:w="109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5157F7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单价</w:t>
            </w:r>
          </w:p>
          <w:p w14:paraId="4C7EC48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（元）</w:t>
            </w:r>
          </w:p>
        </w:tc>
        <w:tc>
          <w:tcPr>
            <w:tcW w:w="1372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129C25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总价</w:t>
            </w:r>
          </w:p>
          <w:p w14:paraId="789A019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fill="FBFDFE"/>
                <w:lang w:val="en-US" w:eastAsia="zh-CN"/>
              </w:rPr>
              <w:t>（万元）</w:t>
            </w:r>
          </w:p>
        </w:tc>
      </w:tr>
      <w:tr w14:paraId="1B35E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exact"/>
        </w:trPr>
        <w:tc>
          <w:tcPr>
            <w:tcW w:w="1734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BBCA7C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8000IU/微升苏云金杆菌悬浮剂</w:t>
            </w:r>
          </w:p>
        </w:tc>
        <w:tc>
          <w:tcPr>
            <w:tcW w:w="334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305FB0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农药三证齐全，总有效成分含量8000IU/微升，剂型：悬浮剂，规格：300克/瓶，登记作物含玉米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B01CB8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280" w:firstLineChars="100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瓶</w:t>
            </w:r>
          </w:p>
        </w:tc>
        <w:tc>
          <w:tcPr>
            <w:tcW w:w="1033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8F4535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</w:p>
        </w:tc>
        <w:tc>
          <w:tcPr>
            <w:tcW w:w="109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4A1383C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</w:rPr>
            </w:pPr>
          </w:p>
        </w:tc>
        <w:tc>
          <w:tcPr>
            <w:tcW w:w="1372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E4D89E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9</w:t>
            </w:r>
          </w:p>
        </w:tc>
      </w:tr>
      <w:tr w14:paraId="30A30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2" w:hRule="exact"/>
        </w:trPr>
        <w:tc>
          <w:tcPr>
            <w:tcW w:w="1734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2E4AC5FD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10%高效氯氟氰菊酯水乳剂</w:t>
            </w:r>
          </w:p>
          <w:p w14:paraId="5E74578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</w:p>
        </w:tc>
        <w:tc>
          <w:tcPr>
            <w:tcW w:w="334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DBE92EB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农药三证齐全，总有效成分含量10%，剂型：水乳剂，规格：300克/瓶，登记作物含玉米</w:t>
            </w:r>
          </w:p>
          <w:p w14:paraId="2BB0CFB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</w:p>
        </w:tc>
        <w:tc>
          <w:tcPr>
            <w:tcW w:w="970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56BB5E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280" w:firstLineChars="10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瓶</w:t>
            </w:r>
          </w:p>
        </w:tc>
        <w:tc>
          <w:tcPr>
            <w:tcW w:w="1033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6445C4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</w:p>
        </w:tc>
        <w:tc>
          <w:tcPr>
            <w:tcW w:w="109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1249E3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</w:rPr>
            </w:pPr>
          </w:p>
        </w:tc>
        <w:tc>
          <w:tcPr>
            <w:tcW w:w="1372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4749A2C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18</w:t>
            </w:r>
          </w:p>
        </w:tc>
      </w:tr>
      <w:tr w14:paraId="45FDC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exact"/>
        </w:trPr>
        <w:tc>
          <w:tcPr>
            <w:tcW w:w="1734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8C66C1">
            <w:pPr>
              <w:spacing w:line="3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25%吡唑醚菌酯悬浮剂</w:t>
            </w:r>
          </w:p>
        </w:tc>
        <w:tc>
          <w:tcPr>
            <w:tcW w:w="3347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3703C6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农药三证齐全，总有效成分含量25%，剂型：悬浮剂，规格：300克/瓶，登记作物含玉米</w:t>
            </w:r>
          </w:p>
          <w:p w14:paraId="5B6028A0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</w:p>
        </w:tc>
        <w:tc>
          <w:tcPr>
            <w:tcW w:w="970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D1128E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280" w:firstLineChars="10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瓶</w:t>
            </w:r>
          </w:p>
        </w:tc>
        <w:tc>
          <w:tcPr>
            <w:tcW w:w="1033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50B54FE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</w:p>
        </w:tc>
        <w:tc>
          <w:tcPr>
            <w:tcW w:w="1097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5F4367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</w:rPr>
            </w:pPr>
          </w:p>
        </w:tc>
        <w:tc>
          <w:tcPr>
            <w:tcW w:w="1372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268713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20.5</w:t>
            </w:r>
          </w:p>
        </w:tc>
      </w:tr>
      <w:tr w14:paraId="06270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734" w:type="dxa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560CFF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总计</w:t>
            </w:r>
          </w:p>
        </w:tc>
        <w:tc>
          <w:tcPr>
            <w:tcW w:w="7819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78D8740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right="0" w:firstLine="0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47.5万元</w:t>
            </w:r>
          </w:p>
        </w:tc>
      </w:tr>
    </w:tbl>
    <w:p w14:paraId="39ED5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 w:firstLine="640" w:firstLineChars="200"/>
        <w:contextualSpacing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二、供应单位须为具有合法有效法人资质的投标产品经营单位，营业范围须包含农药，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提供的货物应是全新、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农药三证齐全、</w:t>
      </w:r>
      <w:r>
        <w:rPr>
          <w:rFonts w:hint="eastAsia" w:ascii="仿宋_GB2312" w:hAnsi="仿宋_GB2312" w:eastAsia="仿宋_GB2312" w:cs="仿宋_GB2312"/>
          <w:sz w:val="32"/>
          <w:szCs w:val="32"/>
        </w:rPr>
        <w:t>未使用过的原装合格正品，质保期限如果没有明确要求的应不低于原厂家的承诺，产品应至少提供1年以上的免费质保期，并保证所提供货物的开箱合格率为100%，外观和内在质量都不得有任何问题。</w:t>
      </w:r>
    </w:p>
    <w:p w14:paraId="5DBC85DB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在递交投标报价单时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需交纳投标保证金。  </w:t>
      </w:r>
    </w:p>
    <w:p w14:paraId="4A50C76F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、确定中标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方法：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扎兰屯市农牧业技术推广中心组织人员，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审核各报价单位报价材料。在</w:t>
      </w:r>
      <w:r>
        <w:rPr>
          <w:rFonts w:hint="eastAsia" w:ascii="仿宋_GB2312" w:hAnsi="仿宋_GB2312" w:eastAsia="仿宋_GB2312" w:cs="仿宋_GB2312"/>
          <w:sz w:val="32"/>
          <w:szCs w:val="32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所投产品完全符合采购需求、质量和服务相等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的情况下，以单价报价最低（即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杀虫剂、杀菌剂瓶数</w:t>
      </w:r>
      <w:r>
        <w:rPr>
          <w:rFonts w:hint="eastAsia" w:ascii="仿宋_GB2312" w:hAnsi="仿宋_GB2312" w:eastAsia="仿宋_GB2312" w:cs="仿宋_GB2312"/>
          <w:sz w:val="32"/>
          <w:szCs w:val="32"/>
        </w:rPr>
        <w:t>数量最多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的确定为中标人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，如果存在一家以上相同最低单价报价，采取现场电话联系，进行二次报价，再次确定中标人。</w:t>
      </w:r>
    </w:p>
    <w:p w14:paraId="4B7DBB18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、询价采购结果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：在扎兰屯市人民政府网公示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6AA5C31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</w:rPr>
        <w:t>、供货时间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及地点</w:t>
      </w:r>
      <w:r>
        <w:rPr>
          <w:rFonts w:hint="eastAsia" w:ascii="仿宋_GB2312" w:hAnsi="仿宋_GB2312" w:eastAsia="仿宋_GB2312" w:cs="仿宋_GB2312"/>
          <w:sz w:val="32"/>
          <w:szCs w:val="32"/>
        </w:rPr>
        <w:t>：确保任务及时落实，避免错过农时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合同签订后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日内完成供货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并将货物运送至指定乡镇、涉农街道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，如若未能按要求履约，将承担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法律责任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。  </w:t>
      </w:r>
    </w:p>
    <w:p w14:paraId="3B8934E1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</w:rPr>
        <w:t>、付款方式：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供货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对采购的药剂开展抽样检测，检测合格后，中标单位提供发票后扎兰屯市农牧业技术推广中心向市政府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申请付款。如果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检测不合格，扎兰屯市农牧业技术推广中心不予付款，同时中标单位将承担田间减产责任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。 </w:t>
      </w:r>
    </w:p>
    <w:p w14:paraId="4FB5829C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八、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提供询价材料</w:t>
      </w:r>
    </w:p>
    <w:p w14:paraId="01557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 w:firstLine="640" w:firstLineChars="200"/>
        <w:contextualSpacing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提交</w:t>
      </w:r>
      <w:r>
        <w:rPr>
          <w:rFonts w:hint="eastAsia" w:ascii="仿宋_GB2312" w:hAnsi="仿宋_GB2312" w:eastAsia="仿宋_GB2312" w:cs="仿宋_GB2312"/>
          <w:sz w:val="32"/>
          <w:szCs w:val="32"/>
        </w:rPr>
        <w:t>营业执照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农药经营许可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证、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农药三证</w:t>
      </w:r>
      <w:r>
        <w:rPr>
          <w:rFonts w:hint="eastAsia" w:ascii="仿宋_GB2312" w:hAnsi="仿宋_GB2312" w:eastAsia="仿宋_GB2312" w:cs="仿宋_GB2312"/>
          <w:sz w:val="32"/>
          <w:szCs w:val="32"/>
        </w:rPr>
        <w:t>并加盖公章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。所提供材料真实有效，如提供虚假材料将承担法律后果。</w:t>
      </w:r>
    </w:p>
    <w:p w14:paraId="5D6496F3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</w:rPr>
        <w:t>询价函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</w:rPr>
        <w:t>非手写的方式填写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拟供货物</w:t>
      </w:r>
      <w:r>
        <w:rPr>
          <w:rFonts w:hint="eastAsia" w:ascii="仿宋_GB2312" w:hAnsi="仿宋_GB2312" w:eastAsia="仿宋_GB2312" w:cs="仿宋_GB2312"/>
          <w:sz w:val="32"/>
          <w:szCs w:val="32"/>
        </w:rPr>
        <w:t>要满足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本通知要求的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技术参数。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询价函一式二份加盖公章。</w:t>
      </w:r>
    </w:p>
    <w:p w14:paraId="60B94EF3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九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欢迎符合资格要求的供应单位根据询价通知，将询价材料密封，于2026年6月29日上午10：00前送达（或邮寄）至扎兰屯市农牧业技术推广中心，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报价文件接收人：</w:t>
      </w:r>
      <w:r>
        <w:rPr>
          <w:rFonts w:hint="eastAsia" w:ascii="仿宋_GB2312" w:eastAsia="仿宋_GB2312"/>
          <w:sz w:val="32"/>
          <w:szCs w:val="32"/>
          <w:u w:val="none"/>
          <w:lang w:val="en-US" w:eastAsia="zh-CN"/>
        </w:rPr>
        <w:t>孙海蛟，联系电话：18547001194</w:t>
      </w:r>
      <w:r>
        <w:rPr>
          <w:rFonts w:hint="eastAsia" w:ascii="仿宋_GB2312" w:eastAsia="仿宋_GB2312"/>
          <w:sz w:val="32"/>
          <w:szCs w:val="32"/>
          <w:u w:val="non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邮政编码：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162650。</w:t>
      </w:r>
    </w:p>
    <w:p w14:paraId="1DBB0293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3F58F49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附件：报价单                                                                                                                              </w:t>
      </w:r>
    </w:p>
    <w:p w14:paraId="233035BA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63C7A4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3520" w:firstLineChars="1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扎兰屯市农牧业技术推广中心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</w:p>
    <w:p w14:paraId="316C486B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DFE"/>
        <w:spacing w:before="0" w:beforeAutospacing="0" w:after="0" w:afterAutospacing="0"/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2026年6月22日</w:t>
      </w:r>
    </w:p>
    <w:p w14:paraId="092034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0333C"/>
    <w:rsid w:val="5B30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line="360" w:lineRule="auto"/>
      <w:ind w:firstLine="480" w:firstLineChars="200"/>
    </w:pPr>
    <w:rPr>
      <w:rFonts w:ascii="宋体" w:hAnsi="宋体" w:eastAsia="宋体" w:cs="宋体"/>
      <w:sz w:val="24"/>
      <w:szCs w:val="24"/>
    </w:rPr>
  </w:style>
  <w:style w:type="paragraph" w:styleId="4">
    <w:name w:val="Normal (Web)"/>
    <w:basedOn w:val="1"/>
    <w:qFormat/>
    <w:uiPriority w:val="99"/>
    <w:pPr>
      <w:widowControl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2026-06-22T06:59:00Z</dcterms:created>
  <dc:creator>S-hope</dc:creator>
  <cp:lastModifiedBy>S-hope</cp:lastModifiedBy>
  <dcterms:modified xsi:type="dcterms:W3CDTF">2026-06-22T07:05:49Z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6CC0FAF6A6A542E2BC8491855C2B466B_11</vt:lpwstr>
  </property>
  <property fmtid="{D5CDD505-2E9C-101B-9397-08002B2CF9AE}" pid="4" name="KSOTemplateDocerSaveRecord">
    <vt:lpwstr>eyJoZGlkIjoiMDQxYzYyN2UxZGExNGQ1YTJhYjExNmIyYjA5ZWZiYmMiLCJ1c2VySWQiOiIxNDk4ODc4OTMwIn0=</vt:lpwstr>
  </property>
</Properties>
</file>