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4378C36">
      <w:pPr>
        <w:jc w:val="both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附件</w:t>
      </w:r>
    </w:p>
    <w:p w14:paraId="0244B831">
      <w:pPr>
        <w:ind w:left="0" w:leftChars="0" w:right="0" w:rightChars="0" w:firstLine="0" w:firstLineChars="0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报价单</w:t>
      </w:r>
    </w:p>
    <w:p w14:paraId="4C3873C2">
      <w:pPr>
        <w:spacing w:afterLines="50" w:line="460" w:lineRule="exact"/>
        <w:ind w:firstLine="640" w:firstLineChars="200"/>
        <w:rPr>
          <w:rFonts w:eastAsia="仿宋_GB2312" w:cs="仿宋_GB2312"/>
          <w:sz w:val="32"/>
          <w:szCs w:val="32"/>
        </w:rPr>
      </w:pPr>
      <w:r>
        <w:rPr>
          <w:rFonts w:hint="eastAsia" w:eastAsia="仿宋_GB2312" w:cs="仿宋_GB2312"/>
          <w:sz w:val="32"/>
          <w:szCs w:val="32"/>
        </w:rPr>
        <w:t>扎兰屯市农牧业技术推广中心以公开询价采购方式进行</w:t>
      </w:r>
      <w:r>
        <w:rPr>
          <w:rFonts w:hint="eastAsia" w:eastAsia="仿宋_GB2312" w:cs="仿宋_GB2312"/>
          <w:sz w:val="32"/>
          <w:szCs w:val="32"/>
          <w:u w:val="single"/>
        </w:rPr>
        <w:t>农药杀虫</w:t>
      </w:r>
      <w:r>
        <w:rPr>
          <w:rFonts w:hint="eastAsia" w:eastAsia="仿宋_GB2312" w:cs="仿宋_GB2312"/>
          <w:sz w:val="32"/>
          <w:szCs w:val="32"/>
          <w:u w:val="single"/>
          <w:lang w:val="en-US" w:eastAsia="zh-CN"/>
        </w:rPr>
        <w:t>剂、</w:t>
      </w:r>
      <w:r>
        <w:rPr>
          <w:rFonts w:hint="eastAsia" w:eastAsia="仿宋_GB2312" w:cs="仿宋_GB2312"/>
          <w:sz w:val="32"/>
          <w:szCs w:val="32"/>
          <w:u w:val="single"/>
        </w:rPr>
        <w:t>杀菌剂</w:t>
      </w:r>
      <w:r>
        <w:rPr>
          <w:rFonts w:hint="eastAsia" w:eastAsia="仿宋_GB2312" w:cs="仿宋_GB2312"/>
          <w:sz w:val="32"/>
          <w:szCs w:val="32"/>
        </w:rPr>
        <w:t>的采购，请按</w:t>
      </w:r>
      <w:bookmarkStart w:id="0" w:name="_GoBack"/>
      <w:bookmarkEnd w:id="0"/>
      <w:r>
        <w:rPr>
          <w:rFonts w:hint="eastAsia" w:eastAsia="仿宋_GB2312" w:cs="仿宋_GB2312"/>
          <w:sz w:val="32"/>
          <w:szCs w:val="32"/>
        </w:rPr>
        <w:t>提供的清单进行报价。</w:t>
      </w:r>
    </w:p>
    <w:tbl>
      <w:tblPr>
        <w:tblStyle w:val="5"/>
        <w:tblW w:w="960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28"/>
        <w:gridCol w:w="3038"/>
        <w:gridCol w:w="868"/>
        <w:gridCol w:w="951"/>
        <w:gridCol w:w="1015"/>
        <w:gridCol w:w="1276"/>
        <w:gridCol w:w="721"/>
        <w:gridCol w:w="6"/>
      </w:tblGrid>
      <w:tr w14:paraId="3D5781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" w:type="dxa"/>
          <w:trHeight w:val="764" w:hRule="atLeast"/>
          <w:jc w:val="center"/>
        </w:trPr>
        <w:tc>
          <w:tcPr>
            <w:tcW w:w="1728" w:type="dxa"/>
            <w:vAlign w:val="center"/>
          </w:tcPr>
          <w:p w14:paraId="77ABEDD7">
            <w:pPr>
              <w:spacing w:line="30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项目名称</w:t>
            </w:r>
          </w:p>
        </w:tc>
        <w:tc>
          <w:tcPr>
            <w:tcW w:w="3038" w:type="dxa"/>
            <w:vAlign w:val="center"/>
          </w:tcPr>
          <w:p w14:paraId="6AAB1CBF">
            <w:pPr>
              <w:spacing w:line="30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型号、配置、参数</w:t>
            </w:r>
          </w:p>
        </w:tc>
        <w:tc>
          <w:tcPr>
            <w:tcW w:w="868" w:type="dxa"/>
            <w:vAlign w:val="center"/>
          </w:tcPr>
          <w:p w14:paraId="3ECED5A3">
            <w:pPr>
              <w:spacing w:line="30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单位</w:t>
            </w:r>
          </w:p>
        </w:tc>
        <w:tc>
          <w:tcPr>
            <w:tcW w:w="951" w:type="dxa"/>
            <w:vAlign w:val="center"/>
          </w:tcPr>
          <w:p w14:paraId="68479FEF">
            <w:pPr>
              <w:spacing w:line="300" w:lineRule="exact"/>
              <w:jc w:val="center"/>
              <w:rPr>
                <w:rFonts w:hint="eastAsia" w:ascii="仿宋" w:hAnsi="仿宋" w:eastAsia="仿宋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数量</w:t>
            </w: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（</w:t>
            </w: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瓶</w:t>
            </w: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）</w:t>
            </w:r>
          </w:p>
        </w:tc>
        <w:tc>
          <w:tcPr>
            <w:tcW w:w="1015" w:type="dxa"/>
            <w:vAlign w:val="center"/>
          </w:tcPr>
          <w:p w14:paraId="0DAB22BA">
            <w:pPr>
              <w:spacing w:line="30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单价（元）</w:t>
            </w:r>
          </w:p>
        </w:tc>
        <w:tc>
          <w:tcPr>
            <w:tcW w:w="1276" w:type="dxa"/>
            <w:vAlign w:val="center"/>
          </w:tcPr>
          <w:p w14:paraId="6776EA48">
            <w:pPr>
              <w:spacing w:line="30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金额</w:t>
            </w:r>
          </w:p>
          <w:p w14:paraId="406FAE62">
            <w:pPr>
              <w:spacing w:line="30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（</w:t>
            </w: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万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元）</w:t>
            </w:r>
          </w:p>
        </w:tc>
        <w:tc>
          <w:tcPr>
            <w:tcW w:w="721" w:type="dxa"/>
            <w:vAlign w:val="center"/>
          </w:tcPr>
          <w:p w14:paraId="28BDF348">
            <w:pPr>
              <w:spacing w:line="30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备注</w:t>
            </w:r>
          </w:p>
        </w:tc>
      </w:tr>
      <w:tr w14:paraId="3F6316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" w:type="dxa"/>
          <w:trHeight w:val="1680" w:hRule="atLeast"/>
          <w:jc w:val="center"/>
        </w:trPr>
        <w:tc>
          <w:tcPr>
            <w:tcW w:w="1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top"/>
          </w:tcPr>
          <w:p w14:paraId="0AC3507A"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BFDFE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ind w:left="0" w:leftChars="0" w:right="0" w:rightChars="0" w:firstLine="0" w:firstLineChars="0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333333"/>
                <w:spacing w:val="0"/>
                <w:sz w:val="28"/>
                <w:szCs w:val="28"/>
                <w:shd w:val="clear" w:fill="FBFDFE"/>
                <w:lang w:val="en-US" w:eastAsia="zh-CN"/>
              </w:rPr>
              <w:t>8000IU/微升苏云金杆菌悬浮剂</w:t>
            </w:r>
          </w:p>
        </w:tc>
        <w:tc>
          <w:tcPr>
            <w:tcW w:w="303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top"/>
          </w:tcPr>
          <w:p w14:paraId="48C3ABA9"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BFDFE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00" w:lineRule="exact"/>
              <w:ind w:left="0" w:leftChars="0" w:right="0" w:rightChars="0" w:firstLine="0" w:firstLineChars="0"/>
              <w:textAlignment w:val="auto"/>
              <w:rPr>
                <w:rFonts w:hint="default" w:ascii="仿宋" w:hAnsi="仿宋" w:eastAsia="仿宋" w:cs="仿宋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333333"/>
                <w:spacing w:val="0"/>
                <w:sz w:val="28"/>
                <w:szCs w:val="28"/>
                <w:shd w:val="clear" w:fill="FBFDFE"/>
                <w:lang w:val="en-US" w:eastAsia="zh-CN"/>
              </w:rPr>
              <w:t>农药三证齐全，总有效成分含量8000IU/微升，剂型：悬浮剂，规格：300克/瓶，登记作物含玉米</w:t>
            </w:r>
          </w:p>
        </w:tc>
        <w:tc>
          <w:tcPr>
            <w:tcW w:w="86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7073173E">
            <w:pPr>
              <w:spacing w:line="360" w:lineRule="exact"/>
              <w:jc w:val="center"/>
              <w:textAlignment w:val="center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瓶</w:t>
            </w:r>
          </w:p>
        </w:tc>
        <w:tc>
          <w:tcPr>
            <w:tcW w:w="95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5B81CCF5">
            <w:pPr>
              <w:spacing w:line="360" w:lineRule="exact"/>
              <w:ind w:left="-101" w:right="-92"/>
              <w:jc w:val="center"/>
              <w:textAlignment w:val="center"/>
              <w:rPr>
                <w:rFonts w:hint="default" w:ascii="仿宋" w:hAnsi="仿宋" w:eastAsia="仿宋" w:cs="仿宋"/>
                <w:sz w:val="28"/>
                <w:szCs w:val="28"/>
                <w:lang w:val="en-US" w:eastAsia="zh-CN"/>
              </w:rPr>
            </w:pPr>
          </w:p>
        </w:tc>
        <w:tc>
          <w:tcPr>
            <w:tcW w:w="101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25E9D902">
            <w:pPr>
              <w:spacing w:line="360" w:lineRule="exact"/>
              <w:ind w:left="-101" w:right="-92"/>
              <w:jc w:val="center"/>
              <w:textAlignment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658F6859">
            <w:pPr>
              <w:spacing w:line="360" w:lineRule="exact"/>
              <w:ind w:left="-101" w:right="-92"/>
              <w:jc w:val="center"/>
              <w:textAlignment w:val="center"/>
              <w:rPr>
                <w:rFonts w:hint="default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9</w:t>
            </w:r>
          </w:p>
        </w:tc>
        <w:tc>
          <w:tcPr>
            <w:tcW w:w="721" w:type="dxa"/>
            <w:vAlign w:val="center"/>
          </w:tcPr>
          <w:p w14:paraId="480FBDAD">
            <w:pPr>
              <w:spacing w:line="360" w:lineRule="exact"/>
              <w:jc w:val="center"/>
              <w:textAlignment w:val="center"/>
              <w:rPr>
                <w:sz w:val="24"/>
                <w:szCs w:val="24"/>
              </w:rPr>
            </w:pPr>
          </w:p>
        </w:tc>
      </w:tr>
      <w:tr w14:paraId="6F7933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" w:type="dxa"/>
          <w:trHeight w:val="1371" w:hRule="atLeast"/>
          <w:jc w:val="center"/>
        </w:trPr>
        <w:tc>
          <w:tcPr>
            <w:tcW w:w="1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top"/>
          </w:tcPr>
          <w:p w14:paraId="02C15E22">
            <w:pPr>
              <w:pStyle w:val="3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00" w:lineRule="exact"/>
              <w:ind w:left="0" w:right="0" w:firstLine="0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shd w:val="clear" w:fill="FBFDF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shd w:val="clear" w:fill="FBFDFE"/>
                <w:lang w:val="en-US" w:eastAsia="zh-CN" w:bidi="ar-SA"/>
              </w:rPr>
              <w:t>10%高效氯氟氰菊酯水乳剂</w:t>
            </w:r>
          </w:p>
          <w:p w14:paraId="59D3E240"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BFDFE"/>
              <w:spacing w:before="0" w:beforeAutospacing="0" w:after="0" w:afterAutospacing="0"/>
              <w:ind w:left="0" w:leftChars="0" w:right="0" w:rightChars="0" w:firstLine="0" w:firstLineChars="0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</w:p>
        </w:tc>
        <w:tc>
          <w:tcPr>
            <w:tcW w:w="303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top"/>
          </w:tcPr>
          <w:p w14:paraId="409457D7">
            <w:pPr>
              <w:pStyle w:val="3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00" w:lineRule="exact"/>
              <w:ind w:left="0" w:right="0" w:firstLine="0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shd w:val="clear" w:fill="FBFDF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shd w:val="clear" w:fill="FBFDFE"/>
                <w:lang w:val="en-US" w:eastAsia="zh-CN" w:bidi="ar-SA"/>
              </w:rPr>
              <w:t>农药三证齐全，总有效成分含量10%，剂型：水乳剂，规格：300克/瓶，登记作物含玉米</w:t>
            </w:r>
          </w:p>
          <w:p w14:paraId="13F2A2AD"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BFDFE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00" w:lineRule="exact"/>
              <w:ind w:left="0" w:leftChars="0" w:right="0" w:rightChars="0" w:firstLine="0" w:firstLineChars="0"/>
              <w:textAlignment w:val="auto"/>
              <w:rPr>
                <w:rFonts w:hint="eastAsia" w:ascii="仿宋" w:hAnsi="仿宋" w:eastAsia="仿宋" w:cs="仿宋"/>
                <w:b w:val="0"/>
                <w:bCs w:val="0"/>
                <w:kern w:val="2"/>
                <w:sz w:val="28"/>
                <w:szCs w:val="28"/>
                <w:lang w:val="en-US" w:eastAsia="zh-CN" w:bidi="ar-SA"/>
              </w:rPr>
            </w:pPr>
          </w:p>
        </w:tc>
        <w:tc>
          <w:tcPr>
            <w:tcW w:w="86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39D678DA">
            <w:pPr>
              <w:spacing w:line="360" w:lineRule="exact"/>
              <w:jc w:val="center"/>
              <w:textAlignment w:val="center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瓶</w:t>
            </w:r>
          </w:p>
        </w:tc>
        <w:tc>
          <w:tcPr>
            <w:tcW w:w="95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6A736EEF">
            <w:pPr>
              <w:spacing w:line="360" w:lineRule="exact"/>
              <w:ind w:left="-101" w:right="-92"/>
              <w:jc w:val="center"/>
              <w:textAlignment w:val="center"/>
              <w:rPr>
                <w:rFonts w:hint="default" w:ascii="仿宋" w:hAnsi="仿宋" w:eastAsia="仿宋" w:cs="仿宋"/>
                <w:sz w:val="28"/>
                <w:szCs w:val="28"/>
                <w:lang w:val="en-US" w:eastAsia="zh-CN"/>
              </w:rPr>
            </w:pPr>
          </w:p>
        </w:tc>
        <w:tc>
          <w:tcPr>
            <w:tcW w:w="101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59F24CCA">
            <w:pPr>
              <w:spacing w:line="360" w:lineRule="exact"/>
              <w:ind w:left="-101" w:right="-92"/>
              <w:jc w:val="center"/>
              <w:textAlignment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534EF252">
            <w:pPr>
              <w:spacing w:line="360" w:lineRule="exact"/>
              <w:ind w:left="-101" w:right="-92"/>
              <w:jc w:val="center"/>
              <w:textAlignment w:val="center"/>
              <w:rPr>
                <w:rFonts w:hint="default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18</w:t>
            </w:r>
          </w:p>
        </w:tc>
        <w:tc>
          <w:tcPr>
            <w:tcW w:w="721" w:type="dxa"/>
            <w:vAlign w:val="center"/>
          </w:tcPr>
          <w:p w14:paraId="5575E49D">
            <w:pPr>
              <w:spacing w:line="360" w:lineRule="exact"/>
              <w:jc w:val="center"/>
              <w:textAlignment w:val="center"/>
              <w:rPr>
                <w:sz w:val="24"/>
                <w:szCs w:val="24"/>
              </w:rPr>
            </w:pPr>
          </w:p>
        </w:tc>
      </w:tr>
      <w:tr w14:paraId="4654F9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" w:type="dxa"/>
          <w:trHeight w:val="1234" w:hRule="atLeast"/>
          <w:jc w:val="center"/>
        </w:trPr>
        <w:tc>
          <w:tcPr>
            <w:tcW w:w="1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4366AC2F">
            <w:pPr>
              <w:spacing w:line="3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shd w:val="clear" w:fill="FBFDF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shd w:val="clear" w:fill="FBFDFE"/>
                <w:lang w:val="en-US" w:eastAsia="zh-CN" w:bidi="ar-SA"/>
              </w:rPr>
              <w:t>25%吡唑醚菌酯悬浮剂</w:t>
            </w:r>
          </w:p>
        </w:tc>
        <w:tc>
          <w:tcPr>
            <w:tcW w:w="303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6FE28B47">
            <w:pPr>
              <w:pStyle w:val="3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00" w:lineRule="exact"/>
              <w:ind w:left="0" w:right="0" w:firstLine="0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shd w:val="clear" w:fill="FBFDF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shd w:val="clear" w:fill="FBFDFE"/>
                <w:lang w:val="en-US" w:eastAsia="zh-CN" w:bidi="ar-SA"/>
              </w:rPr>
              <w:t>农药三证齐全，总有效成分含量25%，剂型：悬浮剂，规格：300克/瓶，登记作物含玉米</w:t>
            </w:r>
          </w:p>
          <w:p w14:paraId="0D2AC0DA">
            <w:pPr>
              <w:spacing w:line="30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333333"/>
                <w:spacing w:val="0"/>
                <w:kern w:val="0"/>
                <w:sz w:val="28"/>
                <w:szCs w:val="28"/>
                <w:shd w:val="clear" w:fill="FBFDFE"/>
                <w:lang w:val="en-US" w:eastAsia="zh-CN" w:bidi="ar-SA"/>
              </w:rPr>
            </w:pPr>
          </w:p>
        </w:tc>
        <w:tc>
          <w:tcPr>
            <w:tcW w:w="86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004D00F6">
            <w:pPr>
              <w:spacing w:line="360" w:lineRule="exact"/>
              <w:jc w:val="center"/>
              <w:textAlignment w:val="center"/>
              <w:rPr>
                <w:rFonts w:hint="default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瓶</w:t>
            </w:r>
          </w:p>
        </w:tc>
        <w:tc>
          <w:tcPr>
            <w:tcW w:w="95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52A73C6F">
            <w:pPr>
              <w:spacing w:line="360" w:lineRule="exact"/>
              <w:ind w:left="-101" w:right="-92"/>
              <w:jc w:val="center"/>
              <w:textAlignment w:val="center"/>
              <w:rPr>
                <w:rFonts w:hint="default" w:ascii="仿宋" w:hAnsi="仿宋" w:eastAsia="仿宋" w:cs="仿宋"/>
                <w:sz w:val="28"/>
                <w:szCs w:val="28"/>
                <w:lang w:val="en-US" w:eastAsia="zh-CN"/>
              </w:rPr>
            </w:pPr>
          </w:p>
        </w:tc>
        <w:tc>
          <w:tcPr>
            <w:tcW w:w="101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6028F738">
            <w:pPr>
              <w:spacing w:line="360" w:lineRule="exact"/>
              <w:ind w:left="-101" w:right="-92"/>
              <w:jc w:val="center"/>
              <w:textAlignment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37780147">
            <w:pPr>
              <w:spacing w:line="360" w:lineRule="exact"/>
              <w:ind w:left="-101" w:right="-92"/>
              <w:jc w:val="center"/>
              <w:textAlignment w:val="center"/>
              <w:rPr>
                <w:rFonts w:hint="default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20.5</w:t>
            </w:r>
          </w:p>
        </w:tc>
        <w:tc>
          <w:tcPr>
            <w:tcW w:w="721" w:type="dxa"/>
            <w:vAlign w:val="center"/>
          </w:tcPr>
          <w:p w14:paraId="2BC5B7C0">
            <w:pPr>
              <w:spacing w:line="360" w:lineRule="exact"/>
              <w:jc w:val="center"/>
              <w:textAlignment w:val="center"/>
              <w:rPr>
                <w:sz w:val="24"/>
                <w:szCs w:val="24"/>
              </w:rPr>
            </w:pPr>
          </w:p>
        </w:tc>
      </w:tr>
      <w:tr w14:paraId="2586C5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72" w:hRule="atLeast"/>
          <w:jc w:val="center"/>
        </w:trPr>
        <w:tc>
          <w:tcPr>
            <w:tcW w:w="5634" w:type="dxa"/>
            <w:gridSpan w:val="3"/>
            <w:vAlign w:val="center"/>
          </w:tcPr>
          <w:p w14:paraId="6AE1D356">
            <w:pPr>
              <w:jc w:val="center"/>
              <w:rPr>
                <w:rFonts w:hint="eastAsia" w:eastAsia="仿宋_GB2312" w:cs="仿宋_GB2312"/>
                <w:sz w:val="28"/>
                <w:szCs w:val="28"/>
              </w:rPr>
            </w:pPr>
            <w:r>
              <w:rPr>
                <w:rFonts w:hint="eastAsia" w:eastAsia="仿宋_GB2312" w:cs="仿宋_GB2312"/>
                <w:sz w:val="28"/>
                <w:szCs w:val="28"/>
              </w:rPr>
              <w:t>合</w:t>
            </w:r>
            <w:r>
              <w:rPr>
                <w:rFonts w:eastAsia="仿宋_GB2312"/>
                <w:sz w:val="28"/>
                <w:szCs w:val="28"/>
              </w:rPr>
              <w:t xml:space="preserve">           </w:t>
            </w:r>
            <w:r>
              <w:rPr>
                <w:rFonts w:hint="eastAsia" w:eastAsia="仿宋_GB2312" w:cs="仿宋_GB2312"/>
                <w:sz w:val="28"/>
                <w:szCs w:val="28"/>
              </w:rPr>
              <w:t>计</w:t>
            </w:r>
          </w:p>
        </w:tc>
        <w:tc>
          <w:tcPr>
            <w:tcW w:w="951" w:type="dxa"/>
            <w:vAlign w:val="center"/>
          </w:tcPr>
          <w:p w14:paraId="2EDD5784">
            <w:pPr>
              <w:jc w:val="center"/>
              <w:rPr>
                <w:rFonts w:hint="eastAsia" w:eastAsia="仿宋_GB2312" w:cs="仿宋_GB2312"/>
                <w:sz w:val="28"/>
                <w:szCs w:val="28"/>
              </w:rPr>
            </w:pPr>
          </w:p>
        </w:tc>
        <w:tc>
          <w:tcPr>
            <w:tcW w:w="3018" w:type="dxa"/>
            <w:gridSpan w:val="4"/>
            <w:vAlign w:val="center"/>
          </w:tcPr>
          <w:p w14:paraId="478A594A">
            <w:pPr>
              <w:jc w:val="center"/>
              <w:rPr>
                <w:rFonts w:hint="default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47.5万元</w:t>
            </w:r>
          </w:p>
        </w:tc>
      </w:tr>
    </w:tbl>
    <w:p w14:paraId="68FCFB46">
      <w:pPr>
        <w:spacing w:beforeLines="50" w:line="440" w:lineRule="exact"/>
        <w:rPr>
          <w:rFonts w:eastAsia="仿宋_GB2312"/>
          <w:sz w:val="28"/>
          <w:szCs w:val="28"/>
        </w:rPr>
      </w:pPr>
      <w:r>
        <w:rPr>
          <w:rFonts w:hint="eastAsia" w:eastAsia="仿宋_GB2312" w:cs="仿宋_GB2312"/>
          <w:sz w:val="28"/>
          <w:szCs w:val="28"/>
        </w:rPr>
        <w:t>注意事项：</w:t>
      </w:r>
    </w:p>
    <w:p w14:paraId="78DF1AAC">
      <w:pPr>
        <w:spacing w:line="440" w:lineRule="exact"/>
        <w:ind w:left="180" w:leftChars="-1" w:hanging="182" w:hangingChars="65"/>
        <w:rPr>
          <w:rFonts w:eastAsia="仿宋_GB2312"/>
          <w:sz w:val="28"/>
          <w:szCs w:val="28"/>
        </w:rPr>
      </w:pPr>
      <w:r>
        <w:rPr>
          <w:rFonts w:eastAsia="仿宋_GB2312"/>
          <w:sz w:val="28"/>
          <w:szCs w:val="28"/>
        </w:rPr>
        <w:t>1</w:t>
      </w:r>
      <w:r>
        <w:rPr>
          <w:rFonts w:hint="eastAsia" w:eastAsia="仿宋_GB2312" w:cs="仿宋_GB2312"/>
          <w:sz w:val="28"/>
          <w:szCs w:val="28"/>
        </w:rPr>
        <w:t>、所报价格均为含税价、运费。</w:t>
      </w:r>
      <w:r>
        <w:rPr>
          <w:rFonts w:eastAsia="仿宋_GB2312"/>
          <w:sz w:val="28"/>
          <w:szCs w:val="28"/>
        </w:rPr>
        <w:t xml:space="preserve">     </w:t>
      </w:r>
    </w:p>
    <w:p w14:paraId="39202B11">
      <w:pPr>
        <w:spacing w:line="440" w:lineRule="exact"/>
        <w:rPr>
          <w:rFonts w:eastAsia="仿宋_GB2312"/>
          <w:sz w:val="28"/>
          <w:szCs w:val="28"/>
        </w:rPr>
      </w:pPr>
      <w:r>
        <w:rPr>
          <w:rFonts w:eastAsia="仿宋_GB2312"/>
          <w:sz w:val="28"/>
          <w:szCs w:val="28"/>
        </w:rPr>
        <w:t>2</w:t>
      </w:r>
      <w:r>
        <w:rPr>
          <w:rFonts w:hint="eastAsia" w:eastAsia="仿宋_GB2312" w:cs="仿宋_GB2312"/>
          <w:sz w:val="28"/>
          <w:szCs w:val="28"/>
        </w:rPr>
        <w:t>、此报价为最终报价</w:t>
      </w:r>
    </w:p>
    <w:p w14:paraId="39647B11">
      <w:pPr>
        <w:spacing w:line="440" w:lineRule="exact"/>
        <w:rPr>
          <w:rFonts w:eastAsia="仿宋_GB2312"/>
          <w:sz w:val="28"/>
          <w:szCs w:val="28"/>
        </w:rPr>
      </w:pPr>
      <w:r>
        <w:rPr>
          <w:rFonts w:eastAsia="仿宋_GB2312"/>
          <w:sz w:val="28"/>
          <w:szCs w:val="28"/>
        </w:rPr>
        <w:t>3</w:t>
      </w:r>
      <w:r>
        <w:rPr>
          <w:rFonts w:hint="eastAsia" w:eastAsia="仿宋_GB2312" w:cs="仿宋_GB2312"/>
          <w:sz w:val="28"/>
          <w:szCs w:val="28"/>
        </w:rPr>
        <w:t>、投标报价表须加盖本单位有效印鉴</w:t>
      </w:r>
    </w:p>
    <w:p w14:paraId="39552248">
      <w:pPr>
        <w:pStyle w:val="4"/>
        <w:spacing w:line="440" w:lineRule="exact"/>
        <w:rPr>
          <w:rFonts w:ascii="Times New Roman" w:hAnsi="Times New Roman" w:eastAsia="仿宋_GB2312" w:cs="Times New Roman"/>
          <w:color w:val="000000"/>
          <w:sz w:val="18"/>
          <w:szCs w:val="18"/>
        </w:rPr>
      </w:pPr>
      <w:r>
        <w:rPr>
          <w:rFonts w:ascii="Times New Roman" w:hAnsi="Times New Roman" w:eastAsia="仿宋_GB2312" w:cs="Times New Roman"/>
          <w:sz w:val="28"/>
          <w:szCs w:val="28"/>
        </w:rPr>
        <w:t>4</w:t>
      </w:r>
      <w:r>
        <w:rPr>
          <w:rFonts w:hint="eastAsia" w:ascii="Times New Roman" w:eastAsia="仿宋_GB2312" w:cs="仿宋_GB2312"/>
          <w:sz w:val="28"/>
          <w:szCs w:val="28"/>
        </w:rPr>
        <w:t>、联系人：</w:t>
      </w:r>
    </w:p>
    <w:p w14:paraId="08687FFC">
      <w:pPr>
        <w:spacing w:line="440" w:lineRule="exact"/>
        <w:rPr>
          <w:rFonts w:hint="eastAsia" w:eastAsia="仿宋_GB2312" w:cs="仿宋_GB2312"/>
          <w:sz w:val="28"/>
          <w:szCs w:val="28"/>
        </w:rPr>
      </w:pPr>
      <w:r>
        <w:rPr>
          <w:rFonts w:hint="eastAsia" w:eastAsia="仿宋_GB2312" w:cs="仿宋_GB2312"/>
          <w:sz w:val="28"/>
          <w:szCs w:val="28"/>
        </w:rPr>
        <w:t xml:space="preserve">5、联系电话、传真：  </w:t>
      </w:r>
    </w:p>
    <w:p w14:paraId="5C07FA04">
      <w:pPr>
        <w:spacing w:line="440" w:lineRule="exact"/>
        <w:rPr>
          <w:rFonts w:hint="eastAsia" w:eastAsia="仿宋_GB2312" w:cs="仿宋_GB2312"/>
          <w:sz w:val="28"/>
          <w:szCs w:val="28"/>
        </w:rPr>
      </w:pPr>
      <w:r>
        <w:rPr>
          <w:rFonts w:hint="eastAsia" w:eastAsia="仿宋_GB2312" w:cs="仿宋_GB2312"/>
          <w:sz w:val="28"/>
          <w:szCs w:val="28"/>
        </w:rPr>
        <w:t>报价单位名称：</w:t>
      </w:r>
    </w:p>
    <w:p w14:paraId="3E9DACD2">
      <w:pPr>
        <w:spacing w:line="440" w:lineRule="exact"/>
        <w:rPr>
          <w:rFonts w:hint="eastAsia" w:eastAsia="仿宋_GB2312" w:cs="仿宋_GB2312"/>
          <w:sz w:val="28"/>
          <w:szCs w:val="28"/>
        </w:rPr>
      </w:pPr>
      <w:r>
        <w:rPr>
          <w:rFonts w:hint="eastAsia" w:eastAsia="仿宋_GB2312" w:cs="仿宋_GB2312"/>
          <w:sz w:val="28"/>
          <w:szCs w:val="28"/>
        </w:rPr>
        <w:t xml:space="preserve">（公章）                         </w:t>
      </w:r>
    </w:p>
    <w:p w14:paraId="1695B6AF">
      <w:pPr>
        <w:spacing w:line="440" w:lineRule="exact"/>
        <w:rPr>
          <w:rFonts w:hint="eastAsia" w:eastAsia="仿宋_GB2312" w:cs="仿宋_GB2312"/>
          <w:sz w:val="28"/>
          <w:szCs w:val="28"/>
        </w:rPr>
      </w:pPr>
      <w:r>
        <w:rPr>
          <w:rFonts w:hint="eastAsia" w:eastAsia="仿宋_GB2312" w:cs="仿宋_GB2312"/>
          <w:sz w:val="28"/>
          <w:szCs w:val="28"/>
        </w:rPr>
        <w:t>电 话：</w:t>
      </w:r>
    </w:p>
    <w:p w14:paraId="741ACE25">
      <w:pPr>
        <w:spacing w:line="440" w:lineRule="exact"/>
        <w:rPr>
          <w:rFonts w:hint="default" w:eastAsia="仿宋_GB2312" w:cs="仿宋_GB2312"/>
          <w:sz w:val="28"/>
          <w:szCs w:val="28"/>
          <w:lang w:val="en-US" w:eastAsia="zh-CN"/>
        </w:rPr>
      </w:pPr>
    </w:p>
    <w:p w14:paraId="52301124">
      <w:pPr>
        <w:spacing w:line="440" w:lineRule="exact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eastAsia="仿宋_GB2312" w:cs="仿宋_GB2312"/>
          <w:sz w:val="28"/>
          <w:szCs w:val="28"/>
        </w:rPr>
        <w:t xml:space="preserve"> </w:t>
      </w:r>
      <w:r>
        <w:rPr>
          <w:rFonts w:hint="eastAsia" w:eastAsia="仿宋_GB2312" w:cs="仿宋_GB2312"/>
          <w:sz w:val="28"/>
          <w:szCs w:val="28"/>
          <w:lang w:val="en-US" w:eastAsia="zh-CN"/>
        </w:rPr>
        <w:t xml:space="preserve">                                    </w:t>
      </w:r>
      <w:r>
        <w:rPr>
          <w:rFonts w:hint="eastAsia" w:eastAsia="仿宋_GB2312" w:cs="仿宋_GB2312"/>
          <w:sz w:val="28"/>
          <w:szCs w:val="28"/>
        </w:rPr>
        <w:t xml:space="preserve">  年    月    日</w:t>
      </w:r>
    </w:p>
    <w:p w14:paraId="7111250D"/>
    <w:sectPr>
      <w:pgSz w:w="11906" w:h="16838"/>
      <w:pgMar w:top="1304" w:right="1531" w:bottom="1304" w:left="1474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8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62A0EC2"/>
    <w:rsid w:val="062A0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99"/>
    <w:pPr>
      <w:spacing w:line="360" w:lineRule="auto"/>
      <w:ind w:firstLine="480" w:firstLineChars="200"/>
    </w:pPr>
    <w:rPr>
      <w:rFonts w:ascii="宋体" w:hAnsi="宋体" w:eastAsia="宋体" w:cs="宋体"/>
      <w:sz w:val="24"/>
      <w:szCs w:val="24"/>
    </w:rPr>
  </w:style>
  <w:style w:type="paragraph" w:styleId="4">
    <w:name w:val="Normal (Web)"/>
    <w:basedOn w:val="1"/>
    <w:qFormat/>
    <w:uiPriority w:val="99"/>
    <w:pPr>
      <w:widowControl/>
      <w:jc w:val="left"/>
    </w:pPr>
    <w:rPr>
      <w:rFonts w:ascii="宋体" w:hAnsi="宋体" w:cs="宋体"/>
      <w:kern w:val="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2026-06-22T07:01:00Z</dcterms:created>
  <dc:creator>S-hope</dc:creator>
  <cp:lastModifiedBy>S-hope</cp:lastModifiedBy>
  <dcterms:modified xsi:type="dcterms:W3CDTF">2026-06-22T07:05:32Z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8E3E380C33CE4AC4BFCB4CDA676159D5_11</vt:lpwstr>
  </property>
  <property fmtid="{D5CDD505-2E9C-101B-9397-08002B2CF9AE}" pid="4" name="KSOTemplateDocerSaveRecord">
    <vt:lpwstr>eyJoZGlkIjoiMDQxYzYyN2UxZGExNGQ1YTJhYjExNmIyYjA5ZWZiYmMiLCJ1c2VySWQiOiIxNDk4ODc4OTMwIn0=</vt:lpwstr>
  </property>
</Properties>
</file>