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72780">
      <w:pPr>
        <w:pStyle w:val="2"/>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lang w:eastAsia="zh-CN"/>
        </w:rPr>
      </w:pPr>
      <w:r>
        <w:rPr>
          <w:rFonts w:hint="eastAsia"/>
          <w:lang w:eastAsia="zh-CN"/>
        </w:rPr>
        <w:t>扎兰屯市成吉思汗镇人民政府关于选取大甸子村三组河道护坡项目设计及工程造价咨询公司的公告</w:t>
      </w:r>
    </w:p>
    <w:p w14:paraId="17BD6718">
      <w:pPr>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eastAsia"/>
          <w:lang w:eastAsia="zh-CN"/>
        </w:rPr>
      </w:pPr>
    </w:p>
    <w:p w14:paraId="43772A6F">
      <w:pPr>
        <w:keepNext w:val="0"/>
        <w:keepLines w:val="0"/>
        <w:pageBreakBefore w:val="0"/>
        <w:widowControl w:val="0"/>
        <w:kinsoku/>
        <w:wordWrap/>
        <w:overflowPunct/>
        <w:topLinePunct w:val="0"/>
        <w:autoSpaceDE/>
        <w:autoSpaceDN/>
        <w:bidi w:val="0"/>
        <w:adjustRightInd/>
        <w:snapToGrid/>
        <w:spacing w:beforeAutospacing="0" w:afterAutospacing="0" w:line="520" w:lineRule="exact"/>
        <w:textAlignment w:val="auto"/>
        <w:rPr>
          <w:rFonts w:hint="eastAsia"/>
          <w:lang w:eastAsia="zh-CN"/>
        </w:rPr>
      </w:pPr>
      <w:r>
        <w:rPr>
          <w:rFonts w:hint="eastAsia"/>
          <w:lang w:eastAsia="zh-CN"/>
        </w:rPr>
        <w:t>为顺利推进成吉思汗镇“一事一议”财政奖补项目—大甸子村三组河道护坡项目实施，现按照公开、公平、公正的原则，面向社会选取实力强、业务优、服务好的设计及工程造价咨询公司，相关事项公告如下:</w:t>
      </w:r>
    </w:p>
    <w:p w14:paraId="75B2A67C">
      <w:pPr>
        <w:keepNext w:val="0"/>
        <w:keepLines w:val="0"/>
        <w:pageBreakBefore w:val="0"/>
        <w:widowControl w:val="0"/>
        <w:numPr>
          <w:ilvl w:val="0"/>
          <w:numId w:val="1"/>
        </w:numPr>
        <w:kinsoku/>
        <w:wordWrap/>
        <w:overflowPunct/>
        <w:topLinePunct w:val="0"/>
        <w:autoSpaceDE/>
        <w:autoSpaceDN/>
        <w:bidi w:val="0"/>
        <w:adjustRightInd/>
        <w:snapToGrid/>
        <w:spacing w:beforeAutospacing="0" w:afterAutospacing="0" w:line="520" w:lineRule="exact"/>
        <w:ind w:firstLine="621" w:firstLineChars="200"/>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eastAsia="仿宋_GB2312" w:cs="仿宋_GB2312"/>
          <w:b/>
          <w:bCs/>
          <w:i w:val="0"/>
          <w:iCs w:val="0"/>
          <w:caps w:val="0"/>
          <w:color w:val="333333"/>
          <w:spacing w:val="0"/>
          <w:sz w:val="31"/>
          <w:szCs w:val="31"/>
          <w:shd w:val="clear" w:fill="FFFFFF"/>
        </w:rPr>
        <w:t>项目名称</w:t>
      </w:r>
      <w:r>
        <w:rPr>
          <w:rFonts w:hint="eastAsia" w:ascii="仿宋_GB2312" w:hAnsi="仿宋_GB2312" w:cs="仿宋_GB2312"/>
          <w:b/>
          <w:bCs/>
          <w:i w:val="0"/>
          <w:iCs w:val="0"/>
          <w:caps w:val="0"/>
          <w:color w:val="333333"/>
          <w:spacing w:val="0"/>
          <w:sz w:val="31"/>
          <w:szCs w:val="31"/>
          <w:shd w:val="clear" w:fill="FFFFFF"/>
          <w:lang w:eastAsia="zh-CN"/>
        </w:rPr>
        <w:t>及建设内容</w:t>
      </w:r>
      <w:r>
        <w:rPr>
          <w:rFonts w:hint="eastAsia" w:ascii="仿宋_GB2312" w:hAnsi="仿宋_GB2312" w:eastAsia="仿宋_GB2312" w:cs="仿宋_GB2312"/>
          <w:b/>
          <w:bCs/>
          <w:i w:val="0"/>
          <w:iCs w:val="0"/>
          <w:caps w:val="0"/>
          <w:color w:val="333333"/>
          <w:spacing w:val="0"/>
          <w:sz w:val="31"/>
          <w:szCs w:val="31"/>
          <w:shd w:val="clear" w:fill="FFFFFF"/>
        </w:rPr>
        <w:t>：</w:t>
      </w:r>
    </w:p>
    <w:p w14:paraId="27C7F19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firstLine="620" w:firstLineChars="200"/>
        <w:textAlignment w:val="auto"/>
        <w:rPr>
          <w:rFonts w:hint="eastAsia"/>
          <w:lang w:eastAsia="zh-CN"/>
        </w:rPr>
      </w:pPr>
      <w:r>
        <w:rPr>
          <w:rFonts w:hint="eastAsia" w:ascii="仿宋_GB2312" w:hAnsi="仿宋_GB2312" w:eastAsia="仿宋_GB2312" w:cs="仿宋_GB2312"/>
          <w:i w:val="0"/>
          <w:iCs w:val="0"/>
          <w:caps w:val="0"/>
          <w:color w:val="333333"/>
          <w:spacing w:val="0"/>
          <w:sz w:val="31"/>
          <w:szCs w:val="31"/>
          <w:shd w:val="clear" w:fill="FFFFFF"/>
        </w:rPr>
        <w:t>1、</w:t>
      </w:r>
      <w:r>
        <w:rPr>
          <w:rFonts w:hint="eastAsia"/>
          <w:lang w:val="en-US" w:eastAsia="zh-CN"/>
        </w:rPr>
        <w:t>项目名称：</w:t>
      </w:r>
      <w:r>
        <w:rPr>
          <w:rFonts w:hint="eastAsia"/>
          <w:lang w:eastAsia="zh-CN"/>
        </w:rPr>
        <w:t>大甸子村三组河道护坡项目设计及工程造价咨询公司选取；</w:t>
      </w:r>
    </w:p>
    <w:p w14:paraId="0428E02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textAlignment w:val="auto"/>
        <w:rPr>
          <w:rFonts w:hint="default"/>
          <w:lang w:val="en-US" w:eastAsia="zh-CN"/>
        </w:rPr>
      </w:pPr>
      <w:r>
        <w:rPr>
          <w:rFonts w:hint="eastAsia"/>
          <w:lang w:val="en-US" w:eastAsia="zh-CN"/>
        </w:rPr>
        <w:t xml:space="preserve">   </w:t>
      </w:r>
      <w:r>
        <w:rPr>
          <w:rFonts w:hint="eastAsia" w:ascii="仿宋_GB2312" w:hAnsi="仿宋_GB2312" w:eastAsia="仿宋_GB2312" w:cs="仿宋_GB2312"/>
          <w:i w:val="0"/>
          <w:iCs w:val="0"/>
          <w:caps w:val="0"/>
          <w:color w:val="333333"/>
          <w:spacing w:val="0"/>
          <w:sz w:val="31"/>
          <w:szCs w:val="31"/>
          <w:shd w:val="clear" w:fill="FFFFFF"/>
          <w:lang w:val="en-US" w:eastAsia="zh-CN"/>
        </w:rPr>
        <w:t xml:space="preserve"> 2、</w:t>
      </w:r>
      <w:r>
        <w:rPr>
          <w:rFonts w:hint="eastAsia" w:ascii="仿宋_GB2312" w:hAnsi="仿宋_GB2312" w:cs="仿宋_GB2312"/>
          <w:i w:val="0"/>
          <w:iCs w:val="0"/>
          <w:caps w:val="0"/>
          <w:color w:val="333333"/>
          <w:spacing w:val="0"/>
          <w:sz w:val="31"/>
          <w:szCs w:val="31"/>
          <w:shd w:val="clear" w:fill="FFFFFF"/>
          <w:lang w:val="en-US" w:eastAsia="zh-CN"/>
        </w:rPr>
        <w:t>项目建设内容：项目投入金额68万元，大甸子村三组屯内新建河道护坡500米。</w:t>
      </w:r>
    </w:p>
    <w:p w14:paraId="33EF60E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1" w:firstLineChars="200"/>
        <w:textAlignment w:val="auto"/>
        <w:rPr>
          <w:rFonts w:hint="eastAsia" w:ascii="仿宋_GB2312" w:hAnsi="仿宋_GB2312" w:eastAsia="仿宋_GB2312" w:cs="仿宋_GB2312"/>
          <w:b/>
          <w:bCs/>
          <w:i w:val="0"/>
          <w:iCs w:val="0"/>
          <w:caps w:val="0"/>
          <w:color w:val="333333"/>
          <w:spacing w:val="0"/>
          <w:sz w:val="31"/>
          <w:szCs w:val="31"/>
          <w:shd w:val="clear" w:fill="FFFFFF"/>
          <w:lang w:eastAsia="zh-CN"/>
        </w:rPr>
      </w:pPr>
      <w:r>
        <w:rPr>
          <w:rFonts w:hint="eastAsia" w:ascii="仿宋_GB2312" w:hAnsi="仿宋_GB2312" w:cs="仿宋_GB2312"/>
          <w:b/>
          <w:bCs/>
          <w:i w:val="0"/>
          <w:iCs w:val="0"/>
          <w:caps w:val="0"/>
          <w:color w:val="333333"/>
          <w:spacing w:val="0"/>
          <w:kern w:val="2"/>
          <w:sz w:val="31"/>
          <w:szCs w:val="31"/>
          <w:shd w:val="clear" w:fill="FFFFFF"/>
          <w:lang w:val="en-US" w:eastAsia="zh-CN" w:bidi="ar-SA"/>
        </w:rPr>
        <w:t>二</w:t>
      </w:r>
      <w:r>
        <w:rPr>
          <w:rFonts w:hint="eastAsia" w:ascii="仿宋_GB2312" w:hAnsi="仿宋_GB2312" w:eastAsia="仿宋_GB2312" w:cs="仿宋_GB2312"/>
          <w:b/>
          <w:bCs/>
          <w:i w:val="0"/>
          <w:iCs w:val="0"/>
          <w:caps w:val="0"/>
          <w:color w:val="333333"/>
          <w:spacing w:val="0"/>
          <w:kern w:val="2"/>
          <w:sz w:val="31"/>
          <w:szCs w:val="31"/>
          <w:shd w:val="clear" w:fill="FFFFFF"/>
          <w:lang w:val="en-US" w:eastAsia="zh-CN" w:bidi="ar-SA"/>
        </w:rPr>
        <w:t>、</w:t>
      </w:r>
      <w:r>
        <w:rPr>
          <w:rFonts w:hint="eastAsia" w:ascii="仿宋_GB2312" w:hAnsi="仿宋_GB2312" w:cs="仿宋_GB2312"/>
          <w:b/>
          <w:bCs/>
          <w:i w:val="0"/>
          <w:iCs w:val="0"/>
          <w:caps w:val="0"/>
          <w:color w:val="333333"/>
          <w:spacing w:val="0"/>
          <w:sz w:val="31"/>
          <w:szCs w:val="31"/>
          <w:shd w:val="clear" w:fill="FFFFFF"/>
          <w:lang w:eastAsia="zh-CN"/>
        </w:rPr>
        <w:t>招标</w:t>
      </w:r>
      <w:r>
        <w:rPr>
          <w:rFonts w:hint="eastAsia" w:ascii="仿宋_GB2312" w:hAnsi="仿宋_GB2312" w:eastAsia="仿宋_GB2312" w:cs="仿宋_GB2312"/>
          <w:b/>
          <w:bCs/>
          <w:i w:val="0"/>
          <w:iCs w:val="0"/>
          <w:caps w:val="0"/>
          <w:color w:val="333333"/>
          <w:spacing w:val="0"/>
          <w:sz w:val="31"/>
          <w:szCs w:val="31"/>
          <w:shd w:val="clear" w:fill="FFFFFF"/>
        </w:rPr>
        <w:t>人</w:t>
      </w:r>
      <w:r>
        <w:rPr>
          <w:rFonts w:hint="eastAsia" w:ascii="仿宋_GB2312" w:hAnsi="仿宋_GB2312" w:cs="仿宋_GB2312"/>
          <w:b/>
          <w:bCs/>
          <w:i w:val="0"/>
          <w:iCs w:val="0"/>
          <w:caps w:val="0"/>
          <w:color w:val="333333"/>
          <w:spacing w:val="0"/>
          <w:sz w:val="31"/>
          <w:szCs w:val="31"/>
          <w:shd w:val="clear" w:fill="FFFFFF"/>
          <w:lang w:eastAsia="zh-CN"/>
        </w:rPr>
        <w:t>：</w:t>
      </w:r>
      <w:r>
        <w:rPr>
          <w:rFonts w:hint="eastAsia" w:ascii="仿宋_GB2312" w:hAnsi="仿宋_GB2312" w:cs="仿宋_GB2312"/>
          <w:b w:val="0"/>
          <w:bCs w:val="0"/>
          <w:i w:val="0"/>
          <w:iCs w:val="0"/>
          <w:caps w:val="0"/>
          <w:color w:val="333333"/>
          <w:spacing w:val="0"/>
          <w:sz w:val="31"/>
          <w:szCs w:val="31"/>
          <w:shd w:val="clear" w:fill="FFFFFF"/>
          <w:lang w:eastAsia="zh-CN"/>
        </w:rPr>
        <w:t>扎兰屯市</w:t>
      </w:r>
      <w:r>
        <w:rPr>
          <w:rFonts w:hint="eastAsia"/>
          <w:b w:val="0"/>
          <w:bCs w:val="0"/>
          <w:lang w:eastAsia="zh-CN"/>
        </w:rPr>
        <w:t>成吉思汗镇人民政府</w:t>
      </w:r>
    </w:p>
    <w:p w14:paraId="7AA326B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1" w:firstLineChars="200"/>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cs="仿宋_GB2312"/>
          <w:b/>
          <w:bCs/>
          <w:i w:val="0"/>
          <w:iCs w:val="0"/>
          <w:caps w:val="0"/>
          <w:color w:val="333333"/>
          <w:spacing w:val="0"/>
          <w:sz w:val="31"/>
          <w:szCs w:val="31"/>
          <w:shd w:val="clear" w:fill="FFFFFF"/>
          <w:lang w:eastAsia="zh-CN"/>
        </w:rPr>
        <w:t>三、资质要求</w:t>
      </w:r>
      <w:r>
        <w:rPr>
          <w:rFonts w:hint="eastAsia" w:ascii="仿宋_GB2312" w:hAnsi="仿宋_GB2312" w:eastAsia="仿宋_GB2312" w:cs="仿宋_GB2312"/>
          <w:b/>
          <w:bCs/>
          <w:i w:val="0"/>
          <w:iCs w:val="0"/>
          <w:caps w:val="0"/>
          <w:color w:val="333333"/>
          <w:spacing w:val="0"/>
          <w:sz w:val="31"/>
          <w:szCs w:val="31"/>
          <w:shd w:val="clear" w:fill="FFFFFF"/>
        </w:rPr>
        <w:t>：　</w:t>
      </w:r>
    </w:p>
    <w:p w14:paraId="548ECCE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0" w:firstLineChars="200"/>
        <w:textAlignment w:val="auto"/>
        <w:rPr>
          <w:rFonts w:hint="eastAsia" w:ascii="仿宋_GB2312" w:hAnsi="仿宋_GB2312" w:eastAsia="仿宋_GB2312" w:cs="仿宋_GB2312"/>
          <w:i w:val="0"/>
          <w:iCs w:val="0"/>
          <w:caps w:val="0"/>
          <w:color w:val="333333"/>
          <w:spacing w:val="0"/>
          <w:sz w:val="31"/>
          <w:szCs w:val="31"/>
          <w:shd w:val="clear" w:fill="FFFFFF"/>
        </w:rPr>
      </w:pPr>
      <w:r>
        <w:rPr>
          <w:rFonts w:hint="eastAsia" w:ascii="仿宋_GB2312" w:hAnsi="仿宋_GB2312" w:eastAsia="仿宋_GB2312" w:cs="仿宋_GB2312"/>
          <w:i w:val="0"/>
          <w:iCs w:val="0"/>
          <w:caps w:val="0"/>
          <w:color w:val="333333"/>
          <w:spacing w:val="0"/>
          <w:sz w:val="31"/>
          <w:szCs w:val="31"/>
          <w:shd w:val="clear" w:fill="FFFFFF"/>
        </w:rPr>
        <w:t>1、必须是在中华人民共和国境内注册并合法运作的独立法人机构、依法取得营业执照(三证合一);</w:t>
      </w:r>
    </w:p>
    <w:p w14:paraId="4096C7AD">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0" w:firstLineChars="200"/>
        <w:textAlignment w:val="auto"/>
        <w:rPr>
          <w:rFonts w:hint="eastAsia" w:ascii="仿宋_GB2312" w:hAnsi="仿宋_GB2312" w:eastAsia="仿宋_GB2312" w:cs="仿宋_GB2312"/>
          <w:i w:val="0"/>
          <w:iCs w:val="0"/>
          <w:caps w:val="0"/>
          <w:color w:val="333333"/>
          <w:spacing w:val="0"/>
          <w:sz w:val="31"/>
          <w:szCs w:val="31"/>
          <w:shd w:val="clear" w:fill="FFFFFF"/>
        </w:rPr>
      </w:pPr>
      <w:r>
        <w:rPr>
          <w:rFonts w:hint="eastAsia" w:ascii="仿宋_GB2312" w:hAnsi="仿宋_GB2312" w:cs="仿宋_GB2312"/>
          <w:i w:val="0"/>
          <w:iCs w:val="0"/>
          <w:caps w:val="0"/>
          <w:color w:val="333333"/>
          <w:spacing w:val="0"/>
          <w:sz w:val="31"/>
          <w:szCs w:val="31"/>
          <w:shd w:val="clear" w:fill="FFFFFF"/>
          <w:lang w:val="en-US" w:eastAsia="zh-CN"/>
        </w:rPr>
        <w:t>2</w:t>
      </w:r>
      <w:r>
        <w:rPr>
          <w:rFonts w:hint="eastAsia" w:ascii="仿宋_GB2312" w:hAnsi="仿宋_GB2312" w:eastAsia="仿宋_GB2312" w:cs="仿宋_GB2312"/>
          <w:i w:val="0"/>
          <w:iCs w:val="0"/>
          <w:caps w:val="0"/>
          <w:color w:val="333333"/>
          <w:spacing w:val="0"/>
          <w:sz w:val="31"/>
          <w:szCs w:val="31"/>
          <w:shd w:val="clear" w:fill="FFFFFF"/>
        </w:rPr>
        <w:t>、对在“信用中国”网站(www.creditchina.gov.cn)、中国政府采购网(www.ccgp.gov.cn)等渠道列入失信被执行人、重大税收违法案件当事人名单、政府采购严重违法失信行为记录名单(处罚期限尚未届满的)及其他不符合《中华人民共和国政府采购法》第二十二条规定条件的公司，不得参与报名。</w:t>
      </w:r>
    </w:p>
    <w:p w14:paraId="749F6EB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1" w:firstLineChars="200"/>
        <w:textAlignment w:val="auto"/>
        <w:rPr>
          <w:rFonts w:hint="eastAsia" w:ascii="仿宋_GB2312" w:hAnsi="仿宋_GB2312" w:cs="仿宋_GB2312"/>
          <w:b/>
          <w:bCs/>
          <w:i w:val="0"/>
          <w:iCs w:val="0"/>
          <w:caps w:val="0"/>
          <w:color w:val="333333"/>
          <w:spacing w:val="0"/>
          <w:sz w:val="31"/>
          <w:szCs w:val="31"/>
          <w:shd w:val="clear" w:fill="FFFFFF"/>
          <w:lang w:val="en-US" w:eastAsia="zh-CN"/>
        </w:rPr>
      </w:pPr>
      <w:r>
        <w:rPr>
          <w:rFonts w:hint="eastAsia" w:ascii="仿宋_GB2312" w:hAnsi="仿宋_GB2312" w:cs="仿宋_GB2312"/>
          <w:b/>
          <w:bCs/>
          <w:i w:val="0"/>
          <w:iCs w:val="0"/>
          <w:caps w:val="0"/>
          <w:color w:val="333333"/>
          <w:spacing w:val="0"/>
          <w:sz w:val="31"/>
          <w:szCs w:val="31"/>
          <w:shd w:val="clear" w:fill="FFFFFF"/>
          <w:lang w:val="en-US" w:eastAsia="zh-CN"/>
        </w:rPr>
        <w:t>四、报名提交材料：</w:t>
      </w:r>
    </w:p>
    <w:p w14:paraId="0A2BA7D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20" w:firstLineChars="200"/>
        <w:textAlignment w:val="auto"/>
        <w:rPr>
          <w:rFonts w:hint="eastAsia" w:ascii="仿宋_GB2312" w:hAnsi="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val="en-US" w:eastAsia="zh-CN"/>
        </w:rPr>
        <w:t>营业执照、法人身份证（反正面）复印件、工程业绩、报价情况、备案证明(网站查询证明截图)、政府采购严重违法失信行为信息记录(网站查询证明截图)等相关材料材料(以上材料需加盖公章)。</w:t>
      </w:r>
    </w:p>
    <w:p w14:paraId="3CBA863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6"/>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cs="仿宋_GB2312"/>
          <w:b/>
          <w:bCs/>
          <w:i w:val="0"/>
          <w:iCs w:val="0"/>
          <w:caps w:val="0"/>
          <w:color w:val="333333"/>
          <w:spacing w:val="0"/>
          <w:sz w:val="31"/>
          <w:szCs w:val="31"/>
          <w:shd w:val="clear" w:fill="FFFFFF"/>
          <w:lang w:val="en-US" w:eastAsia="zh-CN"/>
        </w:rPr>
        <w:t>五、</w:t>
      </w:r>
      <w:r>
        <w:rPr>
          <w:rFonts w:hint="eastAsia" w:ascii="仿宋_GB2312" w:hAnsi="仿宋_GB2312" w:eastAsia="仿宋_GB2312" w:cs="仿宋_GB2312"/>
          <w:b/>
          <w:bCs/>
          <w:i w:val="0"/>
          <w:iCs w:val="0"/>
          <w:caps w:val="0"/>
          <w:color w:val="333333"/>
          <w:spacing w:val="0"/>
          <w:sz w:val="31"/>
          <w:szCs w:val="31"/>
          <w:shd w:val="clear" w:fill="FFFFFF"/>
        </w:rPr>
        <w:t>评标方法：</w:t>
      </w:r>
    </w:p>
    <w:p w14:paraId="4A05570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firstLine="620" w:firstLineChars="200"/>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cs="仿宋_GB2312"/>
          <w:b w:val="0"/>
          <w:bCs w:val="0"/>
          <w:i w:val="0"/>
          <w:iCs w:val="0"/>
          <w:caps w:val="0"/>
          <w:color w:val="333333"/>
          <w:spacing w:val="0"/>
          <w:sz w:val="31"/>
          <w:szCs w:val="31"/>
          <w:shd w:val="clear" w:fill="FFFFFF"/>
          <w:lang w:eastAsia="zh-CN"/>
        </w:rPr>
        <w:t>对通过资格审查的报名机构，从公司业绩、价格等方面进行综合评定，通过成吉思汗镇询价工作领导小组审议通过后上报镇党委会研究决定后发布中标公告</w:t>
      </w:r>
      <w:r>
        <w:rPr>
          <w:rFonts w:hint="eastAsia" w:ascii="仿宋_GB2312" w:hAnsi="仿宋_GB2312" w:eastAsia="仿宋_GB2312" w:cs="仿宋_GB2312"/>
          <w:b w:val="0"/>
          <w:bCs w:val="0"/>
          <w:i w:val="0"/>
          <w:iCs w:val="0"/>
          <w:caps w:val="0"/>
          <w:color w:val="333333"/>
          <w:spacing w:val="0"/>
          <w:sz w:val="31"/>
          <w:szCs w:val="31"/>
          <w:shd w:val="clear" w:fill="FFFFFF"/>
        </w:rPr>
        <w:t>。</w:t>
      </w:r>
    </w:p>
    <w:p w14:paraId="4041C45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cs="仿宋_GB2312"/>
          <w:b/>
          <w:bCs/>
          <w:i w:val="0"/>
          <w:iCs w:val="0"/>
          <w:caps w:val="0"/>
          <w:color w:val="333333"/>
          <w:spacing w:val="0"/>
          <w:sz w:val="31"/>
          <w:szCs w:val="31"/>
          <w:shd w:val="clear" w:fill="FFFFFF"/>
          <w:lang w:eastAsia="zh-CN"/>
        </w:rPr>
        <w:t>六、</w:t>
      </w:r>
      <w:r>
        <w:rPr>
          <w:rFonts w:hint="eastAsia" w:ascii="仿宋_GB2312" w:hAnsi="仿宋_GB2312" w:eastAsia="仿宋_GB2312" w:cs="仿宋_GB2312"/>
          <w:b/>
          <w:bCs/>
          <w:i w:val="0"/>
          <w:iCs w:val="0"/>
          <w:caps w:val="0"/>
          <w:color w:val="333333"/>
          <w:spacing w:val="0"/>
          <w:sz w:val="31"/>
          <w:szCs w:val="31"/>
          <w:shd w:val="clear" w:fill="FFFFFF"/>
        </w:rPr>
        <w:t>公告期限与其他：</w:t>
      </w:r>
    </w:p>
    <w:p w14:paraId="19A233B1">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38" w:firstLineChars="206"/>
        <w:textAlignment w:val="auto"/>
        <w:rPr>
          <w:rFonts w:hint="default" w:ascii="仿宋_GB2312" w:hAnsi="仿宋_GB2312" w:eastAsia="仿宋_GB2312" w:cs="仿宋_GB2312"/>
          <w:i w:val="0"/>
          <w:iCs w:val="0"/>
          <w:caps w:val="0"/>
          <w:color w:val="333333"/>
          <w:spacing w:val="0"/>
          <w:sz w:val="31"/>
          <w:szCs w:val="31"/>
          <w:shd w:val="clear" w:fill="FFFFFF"/>
          <w:lang w:val="en-US"/>
        </w:rPr>
      </w:pPr>
      <w:r>
        <w:rPr>
          <w:rFonts w:hint="eastAsia" w:ascii="仿宋_GB2312" w:hAnsi="仿宋_GB2312" w:eastAsia="仿宋_GB2312" w:cs="仿宋_GB2312"/>
          <w:i w:val="0"/>
          <w:iCs w:val="0"/>
          <w:caps w:val="0"/>
          <w:color w:val="333333"/>
          <w:spacing w:val="0"/>
          <w:sz w:val="31"/>
          <w:szCs w:val="31"/>
          <w:shd w:val="clear" w:fill="FFFFFF"/>
          <w:lang w:eastAsia="zh-CN"/>
        </w:rPr>
        <w:t>询价</w:t>
      </w:r>
      <w:r>
        <w:rPr>
          <w:rFonts w:hint="eastAsia" w:ascii="仿宋_GB2312" w:hAnsi="仿宋_GB2312" w:cs="仿宋_GB2312"/>
          <w:i w:val="0"/>
          <w:iCs w:val="0"/>
          <w:caps w:val="0"/>
          <w:color w:val="333333"/>
          <w:spacing w:val="0"/>
          <w:sz w:val="31"/>
          <w:szCs w:val="31"/>
          <w:shd w:val="clear" w:fill="FFFFFF"/>
          <w:lang w:eastAsia="zh-CN"/>
        </w:rPr>
        <w:t>报名</w:t>
      </w:r>
      <w:r>
        <w:rPr>
          <w:rFonts w:hint="eastAsia" w:ascii="仿宋_GB2312" w:hAnsi="仿宋_GB2312" w:eastAsia="仿宋_GB2312" w:cs="仿宋_GB2312"/>
          <w:i w:val="0"/>
          <w:iCs w:val="0"/>
          <w:caps w:val="0"/>
          <w:color w:val="333333"/>
          <w:spacing w:val="0"/>
          <w:sz w:val="31"/>
          <w:szCs w:val="31"/>
          <w:shd w:val="clear" w:fill="FFFFFF"/>
        </w:rPr>
        <w:t>时间：自</w:t>
      </w:r>
      <w:r>
        <w:rPr>
          <w:rFonts w:hint="eastAsia" w:ascii="仿宋_GB2312" w:hAnsi="仿宋_GB2312" w:cs="仿宋_GB2312"/>
          <w:i w:val="0"/>
          <w:iCs w:val="0"/>
          <w:caps w:val="0"/>
          <w:color w:val="333333"/>
          <w:spacing w:val="0"/>
          <w:sz w:val="31"/>
          <w:szCs w:val="31"/>
          <w:shd w:val="clear" w:fill="FFFFFF"/>
          <w:lang w:val="en-US" w:eastAsia="zh-CN"/>
        </w:rPr>
        <w:t>2026年6月1</w:t>
      </w:r>
      <w:r>
        <w:rPr>
          <w:rFonts w:hint="default" w:ascii="仿宋_GB2312" w:hAnsi="仿宋_GB2312" w:cs="仿宋_GB2312"/>
          <w:i w:val="0"/>
          <w:iCs w:val="0"/>
          <w:caps w:val="0"/>
          <w:color w:val="333333"/>
          <w:spacing w:val="0"/>
          <w:sz w:val="31"/>
          <w:szCs w:val="31"/>
          <w:shd w:val="clear" w:fill="FFFFFF"/>
          <w:lang w:eastAsia="zh-CN"/>
        </w:rPr>
        <w:t>8</w:t>
      </w:r>
      <w:r>
        <w:rPr>
          <w:rFonts w:hint="eastAsia" w:ascii="仿宋_GB2312" w:hAnsi="仿宋_GB2312" w:cs="仿宋_GB2312"/>
          <w:i w:val="0"/>
          <w:iCs w:val="0"/>
          <w:caps w:val="0"/>
          <w:color w:val="333333"/>
          <w:spacing w:val="0"/>
          <w:sz w:val="31"/>
          <w:szCs w:val="31"/>
          <w:shd w:val="clear" w:fill="FFFFFF"/>
          <w:lang w:val="en-US" w:eastAsia="zh-CN"/>
        </w:rPr>
        <w:t>日</w:t>
      </w:r>
      <w:r>
        <w:rPr>
          <w:rFonts w:hint="eastAsia" w:ascii="仿宋_GB2312" w:hAnsi="仿宋_GB2312" w:cs="仿宋_GB2312"/>
          <w:i w:val="0"/>
          <w:iCs w:val="0"/>
          <w:caps w:val="0"/>
          <w:color w:val="333333"/>
          <w:spacing w:val="0"/>
          <w:sz w:val="31"/>
          <w:szCs w:val="31"/>
          <w:shd w:val="clear" w:fill="FFFFFF"/>
          <w:lang w:eastAsia="zh-CN"/>
        </w:rPr>
        <w:t>起</w:t>
      </w:r>
      <w:r>
        <w:rPr>
          <w:rFonts w:hint="eastAsia" w:ascii="仿宋_GB2312" w:hAnsi="仿宋_GB2312" w:eastAsia="仿宋_GB2312" w:cs="仿宋_GB2312"/>
          <w:i w:val="0"/>
          <w:iCs w:val="0"/>
          <w:caps w:val="0"/>
          <w:color w:val="333333"/>
          <w:spacing w:val="0"/>
          <w:sz w:val="31"/>
          <w:szCs w:val="31"/>
          <w:shd w:val="clear" w:fill="FFFFFF"/>
        </w:rPr>
        <w:t>至</w:t>
      </w:r>
      <w:r>
        <w:rPr>
          <w:rFonts w:hint="eastAsia" w:ascii="仿宋_GB2312" w:hAnsi="仿宋_GB2312" w:eastAsia="仿宋_GB2312" w:cs="仿宋_GB2312"/>
          <w:i w:val="0"/>
          <w:iCs w:val="0"/>
          <w:caps w:val="0"/>
          <w:color w:val="333333"/>
          <w:spacing w:val="0"/>
          <w:sz w:val="31"/>
          <w:szCs w:val="31"/>
          <w:highlight w:val="none"/>
          <w:shd w:val="clear" w:fill="FFFFFF"/>
        </w:rPr>
        <w:t>202</w:t>
      </w:r>
      <w:r>
        <w:rPr>
          <w:rFonts w:hint="eastAsia" w:ascii="仿宋_GB2312" w:hAnsi="仿宋_GB2312" w:cs="仿宋_GB2312"/>
          <w:i w:val="0"/>
          <w:iCs w:val="0"/>
          <w:caps w:val="0"/>
          <w:color w:val="333333"/>
          <w:spacing w:val="0"/>
          <w:sz w:val="31"/>
          <w:szCs w:val="31"/>
          <w:highlight w:val="none"/>
          <w:shd w:val="clear" w:fill="FFFFFF"/>
          <w:lang w:val="en-US" w:eastAsia="zh-CN"/>
        </w:rPr>
        <w:t>6</w:t>
      </w:r>
      <w:r>
        <w:rPr>
          <w:rFonts w:hint="eastAsia" w:ascii="仿宋_GB2312" w:hAnsi="仿宋_GB2312" w:eastAsia="仿宋_GB2312" w:cs="仿宋_GB2312"/>
          <w:i w:val="0"/>
          <w:iCs w:val="0"/>
          <w:caps w:val="0"/>
          <w:color w:val="333333"/>
          <w:spacing w:val="0"/>
          <w:sz w:val="31"/>
          <w:szCs w:val="31"/>
          <w:highlight w:val="none"/>
          <w:shd w:val="clear" w:fill="FFFFFF"/>
        </w:rPr>
        <w:t>年</w:t>
      </w:r>
      <w:r>
        <w:rPr>
          <w:rFonts w:hint="eastAsia" w:ascii="仿宋_GB2312" w:hAnsi="仿宋_GB2312" w:cs="仿宋_GB2312"/>
          <w:i w:val="0"/>
          <w:iCs w:val="0"/>
          <w:caps w:val="0"/>
          <w:color w:val="333333"/>
          <w:spacing w:val="0"/>
          <w:sz w:val="31"/>
          <w:szCs w:val="31"/>
          <w:highlight w:val="none"/>
          <w:shd w:val="clear" w:fill="FFFFFF"/>
          <w:lang w:val="en-US" w:eastAsia="zh-CN"/>
        </w:rPr>
        <w:t>6</w:t>
      </w:r>
      <w:r>
        <w:rPr>
          <w:rFonts w:hint="eastAsia" w:ascii="仿宋_GB2312" w:hAnsi="仿宋_GB2312" w:eastAsia="仿宋_GB2312" w:cs="仿宋_GB2312"/>
          <w:i w:val="0"/>
          <w:iCs w:val="0"/>
          <w:caps w:val="0"/>
          <w:color w:val="333333"/>
          <w:spacing w:val="0"/>
          <w:sz w:val="31"/>
          <w:szCs w:val="31"/>
          <w:highlight w:val="none"/>
          <w:shd w:val="clear" w:fill="FFFFFF"/>
        </w:rPr>
        <w:t>月</w:t>
      </w:r>
      <w:r>
        <w:rPr>
          <w:rFonts w:hint="eastAsia" w:ascii="仿宋_GB2312" w:hAnsi="仿宋_GB2312" w:cs="仿宋_GB2312"/>
          <w:i w:val="0"/>
          <w:iCs w:val="0"/>
          <w:caps w:val="0"/>
          <w:color w:val="333333"/>
          <w:spacing w:val="0"/>
          <w:sz w:val="31"/>
          <w:szCs w:val="31"/>
          <w:highlight w:val="none"/>
          <w:shd w:val="clear" w:fill="FFFFFF"/>
          <w:lang w:val="en-US" w:eastAsia="zh-CN"/>
        </w:rPr>
        <w:t>2</w:t>
      </w:r>
      <w:r>
        <w:rPr>
          <w:rFonts w:hint="default" w:ascii="仿宋_GB2312" w:hAnsi="仿宋_GB2312" w:cs="仿宋_GB2312"/>
          <w:i w:val="0"/>
          <w:iCs w:val="0"/>
          <w:caps w:val="0"/>
          <w:color w:val="333333"/>
          <w:spacing w:val="0"/>
          <w:sz w:val="31"/>
          <w:szCs w:val="31"/>
          <w:highlight w:val="none"/>
          <w:shd w:val="clear" w:fill="FFFFFF"/>
          <w:lang w:eastAsia="zh-CN"/>
        </w:rPr>
        <w:t>7</w:t>
      </w:r>
      <w:r>
        <w:rPr>
          <w:rFonts w:hint="eastAsia" w:ascii="仿宋_GB2312" w:hAnsi="仿宋_GB2312" w:eastAsia="仿宋_GB2312" w:cs="仿宋_GB2312"/>
          <w:i w:val="0"/>
          <w:iCs w:val="0"/>
          <w:caps w:val="0"/>
          <w:color w:val="333333"/>
          <w:spacing w:val="0"/>
          <w:sz w:val="31"/>
          <w:szCs w:val="31"/>
          <w:highlight w:val="none"/>
          <w:shd w:val="clear" w:fill="FFFFFF"/>
        </w:rPr>
        <w:t>日</w:t>
      </w:r>
      <w:r>
        <w:rPr>
          <w:rFonts w:hint="eastAsia" w:ascii="仿宋_GB2312" w:hAnsi="仿宋_GB2312" w:eastAsia="仿宋_GB2312" w:cs="仿宋_GB2312"/>
          <w:i w:val="0"/>
          <w:iCs w:val="0"/>
          <w:caps w:val="0"/>
          <w:color w:val="333333"/>
          <w:spacing w:val="0"/>
          <w:sz w:val="31"/>
          <w:szCs w:val="31"/>
          <w:shd w:val="clear" w:fill="FFFFFF"/>
        </w:rPr>
        <w:t>截止。投标人在投标截止时间前将投标文件（需加盖公章）</w:t>
      </w:r>
      <w:r>
        <w:rPr>
          <w:rFonts w:hint="eastAsia" w:ascii="仿宋_GB2312" w:hAnsi="仿宋_GB2312" w:cs="仿宋_GB2312"/>
          <w:i w:val="0"/>
          <w:iCs w:val="0"/>
          <w:caps w:val="0"/>
          <w:color w:val="333333"/>
          <w:spacing w:val="0"/>
          <w:sz w:val="31"/>
          <w:szCs w:val="31"/>
          <w:shd w:val="clear" w:fill="FFFFFF"/>
          <w:lang w:eastAsia="zh-CN"/>
        </w:rPr>
        <w:t>的纸质版材料用档案袋封存上交至成吉思汗镇人民政府党政综合办，逾期视为自动放弃本次报价。</w:t>
      </w:r>
    </w:p>
    <w:p w14:paraId="0CBCC7E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0" w:leftChars="0" w:firstLine="639" w:firstLineChars="206"/>
        <w:textAlignment w:val="auto"/>
        <w:rPr>
          <w:rFonts w:hint="eastAsia" w:ascii="仿宋_GB2312" w:hAnsi="仿宋_GB2312" w:eastAsia="仿宋_GB2312" w:cs="仿宋_GB2312"/>
          <w:b/>
          <w:bCs/>
          <w:i w:val="0"/>
          <w:iCs w:val="0"/>
          <w:caps w:val="0"/>
          <w:color w:val="333333"/>
          <w:spacing w:val="0"/>
          <w:sz w:val="31"/>
          <w:szCs w:val="31"/>
          <w:shd w:val="clear" w:fill="FFFFFF"/>
        </w:rPr>
      </w:pPr>
      <w:r>
        <w:rPr>
          <w:rFonts w:hint="eastAsia" w:ascii="仿宋_GB2312" w:hAnsi="仿宋_GB2312" w:cs="仿宋_GB2312"/>
          <w:b/>
          <w:bCs/>
          <w:i w:val="0"/>
          <w:iCs w:val="0"/>
          <w:caps w:val="0"/>
          <w:color w:val="333333"/>
          <w:spacing w:val="0"/>
          <w:sz w:val="31"/>
          <w:szCs w:val="31"/>
          <w:shd w:val="clear" w:fill="FFFFFF"/>
          <w:lang w:eastAsia="zh-CN"/>
        </w:rPr>
        <w:t>七、</w:t>
      </w:r>
      <w:r>
        <w:rPr>
          <w:rFonts w:hint="eastAsia" w:ascii="仿宋_GB2312" w:hAnsi="仿宋_GB2312" w:eastAsia="仿宋_GB2312" w:cs="仿宋_GB2312"/>
          <w:b/>
          <w:bCs/>
          <w:i w:val="0"/>
          <w:iCs w:val="0"/>
          <w:caps w:val="0"/>
          <w:color w:val="333333"/>
          <w:spacing w:val="0"/>
          <w:sz w:val="31"/>
          <w:szCs w:val="31"/>
          <w:shd w:val="clear" w:fill="FFFFFF"/>
        </w:rPr>
        <w:t>注意事项：</w:t>
      </w:r>
    </w:p>
    <w:p w14:paraId="3C3196F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val="en-US" w:eastAsia="zh-CN"/>
        </w:rPr>
        <w:t>开标时有效投标人不足三家则本次招标作为废标处理。</w:t>
      </w:r>
    </w:p>
    <w:p w14:paraId="1CBDB0D3">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val="en-US" w:eastAsia="zh-CN"/>
        </w:rPr>
        <w:t>取费标准：符合国家相关收费文件规定，且在不高于收费</w:t>
      </w:r>
    </w:p>
    <w:p w14:paraId="09243705">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textAlignment w:val="auto"/>
        <w:rPr>
          <w:rFonts w:hint="eastAsia" w:ascii="仿宋_GB2312" w:hAnsi="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val="en-US" w:eastAsia="zh-CN"/>
        </w:rPr>
        <w:t>标准的基础上合理报价。</w:t>
      </w:r>
    </w:p>
    <w:p w14:paraId="0E89090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eastAsia="仿宋_GB2312" w:cs="仿宋_GB2312"/>
          <w:i w:val="0"/>
          <w:iCs w:val="0"/>
          <w:caps w:val="0"/>
          <w:color w:val="333333"/>
          <w:spacing w:val="0"/>
          <w:sz w:val="31"/>
          <w:szCs w:val="31"/>
          <w:shd w:val="clear" w:fill="FFFFFF"/>
        </w:rPr>
      </w:pPr>
      <w:r>
        <w:rPr>
          <w:rFonts w:hint="eastAsia" w:ascii="仿宋_GB2312" w:hAnsi="仿宋_GB2312" w:cs="仿宋_GB2312"/>
          <w:i w:val="0"/>
          <w:iCs w:val="0"/>
          <w:caps w:val="0"/>
          <w:color w:val="333333"/>
          <w:spacing w:val="0"/>
          <w:sz w:val="31"/>
          <w:szCs w:val="31"/>
          <w:shd w:val="clear" w:fill="FFFFFF"/>
          <w:lang w:eastAsia="zh-CN"/>
        </w:rPr>
        <w:t>询价公告开始</w:t>
      </w:r>
      <w:r>
        <w:rPr>
          <w:rFonts w:hint="eastAsia" w:ascii="仿宋_GB2312" w:hAnsi="仿宋_GB2312" w:eastAsia="仿宋_GB2312" w:cs="仿宋_GB2312"/>
          <w:i w:val="0"/>
          <w:iCs w:val="0"/>
          <w:caps w:val="0"/>
          <w:color w:val="333333"/>
          <w:spacing w:val="0"/>
          <w:sz w:val="31"/>
          <w:szCs w:val="31"/>
          <w:shd w:val="clear" w:fill="FFFFFF"/>
        </w:rPr>
        <w:t>时间：</w:t>
      </w:r>
      <w:r>
        <w:rPr>
          <w:rFonts w:hint="eastAsia" w:ascii="仿宋_GB2312" w:hAnsi="仿宋_GB2312" w:eastAsia="仿宋_GB2312" w:cs="仿宋_GB2312"/>
          <w:i w:val="0"/>
          <w:iCs w:val="0"/>
          <w:caps w:val="0"/>
          <w:color w:val="333333"/>
          <w:spacing w:val="0"/>
          <w:sz w:val="31"/>
          <w:szCs w:val="31"/>
          <w:highlight w:val="none"/>
          <w:shd w:val="clear" w:fill="FFFFFF"/>
        </w:rPr>
        <w:t>202</w:t>
      </w:r>
      <w:r>
        <w:rPr>
          <w:rFonts w:hint="eastAsia" w:ascii="仿宋_GB2312" w:hAnsi="仿宋_GB2312" w:cs="仿宋_GB2312"/>
          <w:i w:val="0"/>
          <w:iCs w:val="0"/>
          <w:caps w:val="0"/>
          <w:color w:val="333333"/>
          <w:spacing w:val="0"/>
          <w:sz w:val="31"/>
          <w:szCs w:val="31"/>
          <w:highlight w:val="none"/>
          <w:shd w:val="clear" w:fill="FFFFFF"/>
          <w:lang w:val="en-US" w:eastAsia="zh-CN"/>
        </w:rPr>
        <w:t>6</w:t>
      </w:r>
      <w:r>
        <w:rPr>
          <w:rFonts w:hint="eastAsia" w:ascii="仿宋_GB2312" w:hAnsi="仿宋_GB2312" w:eastAsia="仿宋_GB2312" w:cs="仿宋_GB2312"/>
          <w:i w:val="0"/>
          <w:iCs w:val="0"/>
          <w:caps w:val="0"/>
          <w:color w:val="333333"/>
          <w:spacing w:val="0"/>
          <w:sz w:val="31"/>
          <w:szCs w:val="31"/>
          <w:highlight w:val="none"/>
          <w:shd w:val="clear" w:fill="FFFFFF"/>
        </w:rPr>
        <w:t>年</w:t>
      </w:r>
      <w:r>
        <w:rPr>
          <w:rFonts w:hint="eastAsia" w:ascii="仿宋_GB2312" w:hAnsi="仿宋_GB2312" w:cs="仿宋_GB2312"/>
          <w:i w:val="0"/>
          <w:iCs w:val="0"/>
          <w:caps w:val="0"/>
          <w:color w:val="333333"/>
          <w:spacing w:val="0"/>
          <w:sz w:val="31"/>
          <w:szCs w:val="31"/>
          <w:highlight w:val="none"/>
          <w:shd w:val="clear" w:fill="FFFFFF"/>
          <w:lang w:val="en-US" w:eastAsia="zh-CN"/>
        </w:rPr>
        <w:t>6</w:t>
      </w:r>
      <w:r>
        <w:rPr>
          <w:rFonts w:hint="eastAsia" w:ascii="仿宋_GB2312" w:hAnsi="仿宋_GB2312" w:eastAsia="仿宋_GB2312" w:cs="仿宋_GB2312"/>
          <w:i w:val="0"/>
          <w:iCs w:val="0"/>
          <w:caps w:val="0"/>
          <w:color w:val="333333"/>
          <w:spacing w:val="0"/>
          <w:sz w:val="31"/>
          <w:szCs w:val="31"/>
          <w:highlight w:val="none"/>
          <w:shd w:val="clear" w:fill="FFFFFF"/>
        </w:rPr>
        <w:t>月</w:t>
      </w:r>
      <w:r>
        <w:rPr>
          <w:rFonts w:hint="eastAsia" w:ascii="仿宋_GB2312" w:hAnsi="仿宋_GB2312" w:cs="仿宋_GB2312"/>
          <w:i w:val="0"/>
          <w:iCs w:val="0"/>
          <w:caps w:val="0"/>
          <w:color w:val="333333"/>
          <w:spacing w:val="0"/>
          <w:sz w:val="31"/>
          <w:szCs w:val="31"/>
          <w:highlight w:val="none"/>
          <w:shd w:val="clear" w:fill="FFFFFF"/>
          <w:lang w:val="en-US" w:eastAsia="zh-CN"/>
        </w:rPr>
        <w:t>1</w:t>
      </w:r>
      <w:r>
        <w:rPr>
          <w:rFonts w:hint="default" w:ascii="仿宋_GB2312" w:hAnsi="仿宋_GB2312" w:cs="仿宋_GB2312"/>
          <w:i w:val="0"/>
          <w:iCs w:val="0"/>
          <w:caps w:val="0"/>
          <w:color w:val="333333"/>
          <w:spacing w:val="0"/>
          <w:sz w:val="31"/>
          <w:szCs w:val="31"/>
          <w:highlight w:val="none"/>
          <w:shd w:val="clear" w:fill="FFFFFF"/>
          <w:lang w:eastAsia="zh-CN"/>
        </w:rPr>
        <w:t>8</w:t>
      </w:r>
      <w:r>
        <w:rPr>
          <w:rFonts w:hint="eastAsia" w:ascii="仿宋_GB2312" w:hAnsi="仿宋_GB2312" w:eastAsia="仿宋_GB2312" w:cs="仿宋_GB2312"/>
          <w:i w:val="0"/>
          <w:iCs w:val="0"/>
          <w:caps w:val="0"/>
          <w:color w:val="333333"/>
          <w:spacing w:val="0"/>
          <w:sz w:val="31"/>
          <w:szCs w:val="31"/>
          <w:highlight w:val="none"/>
          <w:shd w:val="clear" w:fill="FFFFFF"/>
        </w:rPr>
        <w:t>日</w:t>
      </w:r>
    </w:p>
    <w:p w14:paraId="75E3ECC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eastAsia="仿宋_GB2312" w:cs="仿宋_GB2312"/>
          <w:i w:val="0"/>
          <w:iCs w:val="0"/>
          <w:caps w:val="0"/>
          <w:color w:val="333333"/>
          <w:spacing w:val="0"/>
          <w:sz w:val="31"/>
          <w:szCs w:val="31"/>
          <w:shd w:val="clear" w:fill="FFFFFF"/>
          <w:lang w:eastAsia="zh-CN"/>
        </w:rPr>
      </w:pPr>
      <w:r>
        <w:rPr>
          <w:rFonts w:hint="eastAsia" w:ascii="仿宋_GB2312" w:hAnsi="仿宋_GB2312" w:eastAsia="仿宋_GB2312" w:cs="仿宋_GB2312"/>
          <w:i w:val="0"/>
          <w:iCs w:val="0"/>
          <w:caps w:val="0"/>
          <w:color w:val="333333"/>
          <w:spacing w:val="0"/>
          <w:sz w:val="31"/>
          <w:szCs w:val="31"/>
          <w:shd w:val="clear" w:fill="FFFFFF"/>
        </w:rPr>
        <w:t>开标地点：扎兰屯</w:t>
      </w:r>
      <w:r>
        <w:rPr>
          <w:rFonts w:hint="eastAsia" w:ascii="仿宋_GB2312" w:hAnsi="仿宋_GB2312" w:eastAsia="仿宋_GB2312" w:cs="仿宋_GB2312"/>
          <w:i w:val="0"/>
          <w:iCs w:val="0"/>
          <w:caps w:val="0"/>
          <w:color w:val="333333"/>
          <w:spacing w:val="0"/>
          <w:sz w:val="31"/>
          <w:szCs w:val="31"/>
          <w:shd w:val="clear" w:fill="FFFFFF"/>
          <w:lang w:eastAsia="zh-CN"/>
        </w:rPr>
        <w:t>市</w:t>
      </w:r>
      <w:r>
        <w:rPr>
          <w:rFonts w:hint="eastAsia" w:ascii="仿宋_GB2312" w:hAnsi="仿宋_GB2312" w:cs="仿宋_GB2312"/>
          <w:i w:val="0"/>
          <w:iCs w:val="0"/>
          <w:caps w:val="0"/>
          <w:color w:val="333333"/>
          <w:spacing w:val="0"/>
          <w:sz w:val="31"/>
          <w:szCs w:val="31"/>
          <w:shd w:val="clear" w:fill="FFFFFF"/>
          <w:lang w:eastAsia="zh-CN"/>
        </w:rPr>
        <w:t>成吉思汗镇人民政府</w:t>
      </w:r>
    </w:p>
    <w:p w14:paraId="57B76B3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default" w:ascii="仿宋_GB2312" w:hAnsi="仿宋_GB2312" w:eastAsia="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eastAsia="zh-CN"/>
        </w:rPr>
        <w:t>招标</w:t>
      </w:r>
      <w:r>
        <w:rPr>
          <w:rFonts w:hint="eastAsia" w:ascii="仿宋_GB2312" w:hAnsi="仿宋_GB2312" w:eastAsia="仿宋_GB2312" w:cs="仿宋_GB2312"/>
          <w:i w:val="0"/>
          <w:iCs w:val="0"/>
          <w:caps w:val="0"/>
          <w:color w:val="333333"/>
          <w:spacing w:val="0"/>
          <w:sz w:val="31"/>
          <w:szCs w:val="31"/>
          <w:shd w:val="clear" w:fill="FFFFFF"/>
        </w:rPr>
        <w:t>人地址：</w:t>
      </w:r>
      <w:r>
        <w:rPr>
          <w:rFonts w:hint="eastAsia" w:ascii="仿宋_GB2312" w:hAnsi="仿宋_GB2312" w:cs="仿宋_GB2312"/>
          <w:i w:val="0"/>
          <w:iCs w:val="0"/>
          <w:caps w:val="0"/>
          <w:color w:val="333333"/>
          <w:spacing w:val="0"/>
          <w:sz w:val="31"/>
          <w:szCs w:val="31"/>
          <w:shd w:val="clear" w:fill="FFFFFF"/>
          <w:lang w:eastAsia="zh-CN"/>
        </w:rPr>
        <w:t>扎兰屯市</w:t>
      </w:r>
      <w:r>
        <w:rPr>
          <w:rFonts w:hint="eastAsia" w:ascii="仿宋_GB2312" w:hAnsi="仿宋_GB2312" w:cs="仿宋_GB2312"/>
          <w:i w:val="0"/>
          <w:iCs w:val="0"/>
          <w:caps w:val="0"/>
          <w:color w:val="333333"/>
          <w:spacing w:val="0"/>
          <w:sz w:val="31"/>
          <w:szCs w:val="31"/>
          <w:shd w:val="clear" w:fill="FFFFFF"/>
          <w:lang w:val="en-US" w:eastAsia="zh-CN"/>
        </w:rPr>
        <w:t>成吉思汗镇成吉大街51号</w:t>
      </w:r>
    </w:p>
    <w:p w14:paraId="6FEFCD34">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default" w:ascii="仿宋_GB2312" w:hAnsi="仿宋_GB2312" w:eastAsia="仿宋_GB2312" w:cs="仿宋_GB2312"/>
          <w:i w:val="0"/>
          <w:iCs w:val="0"/>
          <w:caps w:val="0"/>
          <w:color w:val="333333"/>
          <w:spacing w:val="0"/>
          <w:sz w:val="31"/>
          <w:szCs w:val="31"/>
          <w:shd w:val="clear" w:fill="FFFFFF"/>
          <w:lang w:val="en-US" w:eastAsia="zh-CN"/>
        </w:rPr>
      </w:pPr>
      <w:r>
        <w:rPr>
          <w:rFonts w:hint="eastAsia" w:ascii="仿宋_GB2312" w:hAnsi="仿宋_GB2312" w:cs="仿宋_GB2312"/>
          <w:i w:val="0"/>
          <w:iCs w:val="0"/>
          <w:caps w:val="0"/>
          <w:color w:val="333333"/>
          <w:spacing w:val="0"/>
          <w:sz w:val="31"/>
          <w:szCs w:val="31"/>
          <w:shd w:val="clear" w:fill="FFFFFF"/>
          <w:lang w:eastAsia="zh-CN"/>
        </w:rPr>
        <w:t>招标</w:t>
      </w:r>
      <w:r>
        <w:rPr>
          <w:rFonts w:hint="eastAsia" w:ascii="仿宋_GB2312" w:hAnsi="仿宋_GB2312" w:eastAsia="仿宋_GB2312" w:cs="仿宋_GB2312"/>
          <w:i w:val="0"/>
          <w:iCs w:val="0"/>
          <w:caps w:val="0"/>
          <w:color w:val="333333"/>
          <w:spacing w:val="0"/>
          <w:sz w:val="31"/>
          <w:szCs w:val="31"/>
          <w:shd w:val="clear" w:fill="FFFFFF"/>
        </w:rPr>
        <w:t>人联系人：</w:t>
      </w:r>
      <w:r>
        <w:rPr>
          <w:rFonts w:hint="eastAsia" w:ascii="仿宋_GB2312" w:hAnsi="仿宋_GB2312" w:cs="仿宋_GB2312"/>
          <w:i w:val="0"/>
          <w:iCs w:val="0"/>
          <w:caps w:val="0"/>
          <w:color w:val="333333"/>
          <w:spacing w:val="0"/>
          <w:sz w:val="31"/>
          <w:szCs w:val="31"/>
          <w:shd w:val="clear" w:fill="FFFFFF"/>
          <w:lang w:eastAsia="zh-CN"/>
        </w:rPr>
        <w:t>张先生</w:t>
      </w:r>
      <w:r>
        <w:rPr>
          <w:rFonts w:hint="eastAsia" w:ascii="仿宋_GB2312" w:hAnsi="仿宋_GB2312" w:cs="仿宋_GB2312"/>
          <w:i w:val="0"/>
          <w:iCs w:val="0"/>
          <w:caps w:val="0"/>
          <w:color w:val="333333"/>
          <w:spacing w:val="0"/>
          <w:sz w:val="31"/>
          <w:szCs w:val="31"/>
          <w:highlight w:val="none"/>
          <w:shd w:val="clear" w:fill="FFFFFF"/>
          <w:lang w:val="en-US" w:eastAsia="zh-CN"/>
        </w:rPr>
        <w:t xml:space="preserve">            </w:t>
      </w:r>
    </w:p>
    <w:p w14:paraId="2E7B1B50">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textAlignment w:val="auto"/>
        <w:rPr>
          <w:rFonts w:hint="eastAsia" w:ascii="仿宋_GB2312" w:hAnsi="仿宋_GB2312" w:cs="仿宋_GB2312"/>
          <w:i w:val="0"/>
          <w:iCs w:val="0"/>
          <w:caps w:val="0"/>
          <w:color w:val="333333"/>
          <w:spacing w:val="0"/>
          <w:sz w:val="31"/>
          <w:szCs w:val="31"/>
          <w:highlight w:val="none"/>
          <w:shd w:val="clear" w:fill="FFFFFF"/>
          <w:lang w:val="en-US" w:eastAsia="zh-CN"/>
        </w:rPr>
      </w:pPr>
      <w:r>
        <w:rPr>
          <w:rFonts w:hint="eastAsia" w:ascii="仿宋_GB2312" w:hAnsi="仿宋_GB2312" w:cs="仿宋_GB2312"/>
          <w:i w:val="0"/>
          <w:iCs w:val="0"/>
          <w:caps w:val="0"/>
          <w:color w:val="333333"/>
          <w:spacing w:val="0"/>
          <w:sz w:val="31"/>
          <w:szCs w:val="31"/>
          <w:shd w:val="clear" w:fill="FFFFFF"/>
          <w:lang w:eastAsia="zh-CN"/>
        </w:rPr>
        <w:t>招标</w:t>
      </w:r>
      <w:r>
        <w:rPr>
          <w:rFonts w:hint="eastAsia" w:ascii="仿宋_GB2312" w:hAnsi="仿宋_GB2312" w:eastAsia="仿宋_GB2312" w:cs="仿宋_GB2312"/>
          <w:i w:val="0"/>
          <w:iCs w:val="0"/>
          <w:caps w:val="0"/>
          <w:color w:val="333333"/>
          <w:spacing w:val="0"/>
          <w:sz w:val="31"/>
          <w:szCs w:val="31"/>
          <w:shd w:val="clear" w:fill="FFFFFF"/>
        </w:rPr>
        <w:t>人联系方式：</w:t>
      </w:r>
      <w:r>
        <w:rPr>
          <w:rFonts w:hint="eastAsia" w:ascii="仿宋_GB2312" w:hAnsi="仿宋_GB2312" w:cs="仿宋_GB2312"/>
          <w:i w:val="0"/>
          <w:iCs w:val="0"/>
          <w:caps w:val="0"/>
          <w:color w:val="333333"/>
          <w:spacing w:val="0"/>
          <w:sz w:val="31"/>
          <w:szCs w:val="31"/>
          <w:shd w:val="clear" w:fill="FFFFFF"/>
          <w:lang w:val="en-US" w:eastAsia="zh-CN"/>
        </w:rPr>
        <w:t xml:space="preserve">0470-3617288 13947047796 </w:t>
      </w:r>
      <w:r>
        <w:rPr>
          <w:rFonts w:hint="eastAsia" w:ascii="仿宋_GB2312" w:hAnsi="仿宋_GB2312" w:cs="仿宋_GB2312"/>
          <w:i w:val="0"/>
          <w:iCs w:val="0"/>
          <w:caps w:val="0"/>
          <w:color w:val="333333"/>
          <w:spacing w:val="0"/>
          <w:sz w:val="31"/>
          <w:szCs w:val="31"/>
          <w:highlight w:val="none"/>
          <w:shd w:val="clear" w:fill="FFFFFF"/>
          <w:lang w:val="en-US" w:eastAsia="zh-CN"/>
        </w:rPr>
        <w:t xml:space="preserve">    </w:t>
      </w:r>
    </w:p>
    <w:p w14:paraId="6E256E57">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textAlignment w:val="auto"/>
        <w:rPr>
          <w:rFonts w:hint="eastAsia" w:ascii="仿宋_GB2312" w:hAnsi="仿宋_GB2312" w:cs="仿宋_GB2312"/>
          <w:i w:val="0"/>
          <w:iCs w:val="0"/>
          <w:caps w:val="0"/>
          <w:color w:val="333333"/>
          <w:spacing w:val="0"/>
          <w:sz w:val="31"/>
          <w:szCs w:val="31"/>
          <w:highlight w:val="none"/>
          <w:shd w:val="clear" w:fill="FFFFFF"/>
          <w:lang w:val="en-US" w:eastAsia="zh-CN"/>
        </w:rPr>
      </w:pPr>
    </w:p>
    <w:p w14:paraId="12B9C479">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jc w:val="right"/>
        <w:textAlignment w:val="auto"/>
        <w:rPr>
          <w:rFonts w:hint="eastAsia" w:ascii="仿宋_GB2312" w:hAnsi="仿宋_GB2312" w:cs="仿宋_GB2312"/>
          <w:i w:val="0"/>
          <w:iCs w:val="0"/>
          <w:caps w:val="0"/>
          <w:color w:val="333333"/>
          <w:spacing w:val="0"/>
          <w:sz w:val="31"/>
          <w:szCs w:val="31"/>
          <w:highlight w:val="none"/>
          <w:shd w:val="clear" w:fill="FFFFFF"/>
          <w:lang w:val="en-US" w:eastAsia="zh-CN"/>
        </w:rPr>
      </w:pPr>
      <w:r>
        <w:rPr>
          <w:rFonts w:hint="eastAsia" w:ascii="仿宋_GB2312" w:hAnsi="仿宋_GB2312" w:cs="仿宋_GB2312"/>
          <w:i w:val="0"/>
          <w:iCs w:val="0"/>
          <w:caps w:val="0"/>
          <w:color w:val="333333"/>
          <w:spacing w:val="0"/>
          <w:sz w:val="31"/>
          <w:szCs w:val="31"/>
          <w:highlight w:val="none"/>
          <w:shd w:val="clear" w:fill="FFFFFF"/>
          <w:lang w:val="en-US" w:eastAsia="zh-CN"/>
        </w:rPr>
        <w:t>扎兰屯市成吉思汗镇人民政府</w:t>
      </w:r>
    </w:p>
    <w:p w14:paraId="39E3F84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20" w:lineRule="exact"/>
        <w:ind w:leftChars="200" w:firstLine="5270" w:firstLineChars="1700"/>
        <w:textAlignment w:val="auto"/>
        <w:rPr>
          <w:rFonts w:hint="eastAsia"/>
          <w:lang w:eastAsia="zh-CN"/>
        </w:rPr>
      </w:pPr>
      <w:r>
        <w:rPr>
          <w:rFonts w:hint="eastAsia" w:ascii="仿宋_GB2312" w:hAnsi="仿宋_GB2312" w:cs="仿宋_GB2312"/>
          <w:i w:val="0"/>
          <w:iCs w:val="0"/>
          <w:caps w:val="0"/>
          <w:color w:val="333333"/>
          <w:spacing w:val="0"/>
          <w:sz w:val="31"/>
          <w:szCs w:val="31"/>
          <w:highlight w:val="none"/>
          <w:shd w:val="clear" w:fill="FFFFFF"/>
          <w:lang w:val="en-US" w:eastAsia="zh-CN"/>
        </w:rPr>
        <w:t>2026年6月1</w:t>
      </w:r>
      <w:r>
        <w:rPr>
          <w:rFonts w:hint="default" w:ascii="仿宋_GB2312" w:hAnsi="仿宋_GB2312" w:cs="仿宋_GB2312"/>
          <w:i w:val="0"/>
          <w:iCs w:val="0"/>
          <w:caps w:val="0"/>
          <w:color w:val="333333"/>
          <w:spacing w:val="0"/>
          <w:sz w:val="31"/>
          <w:szCs w:val="31"/>
          <w:highlight w:val="none"/>
          <w:shd w:val="clear" w:fill="FFFFFF"/>
          <w:lang w:eastAsia="zh-CN"/>
        </w:rPr>
        <w:t>8</w:t>
      </w:r>
      <w:bookmarkStart w:id="0" w:name="_GoBack"/>
      <w:bookmarkEnd w:id="0"/>
      <w:r>
        <w:rPr>
          <w:rFonts w:hint="eastAsia" w:ascii="仿宋_GB2312" w:hAnsi="仿宋_GB2312" w:cs="仿宋_GB2312"/>
          <w:i w:val="0"/>
          <w:iCs w:val="0"/>
          <w:caps w:val="0"/>
          <w:color w:val="333333"/>
          <w:spacing w:val="0"/>
          <w:sz w:val="31"/>
          <w:szCs w:val="31"/>
          <w:highlight w:val="none"/>
          <w:shd w:val="clear" w:fill="FFFFFF"/>
          <w:lang w:val="en-US" w:eastAsia="zh-CN"/>
        </w:rPr>
        <w:t xml:space="preserve">日              </w:t>
      </w:r>
      <w:r>
        <w:rPr>
          <w:rFonts w:hint="eastAsia" w:ascii="仿宋_GB2312" w:hAnsi="仿宋_GB2312" w:cs="仿宋_GB2312"/>
          <w:i w:val="0"/>
          <w:iCs w:val="0"/>
          <w:caps w:val="0"/>
          <w:color w:val="333333"/>
          <w:spacing w:val="0"/>
          <w:sz w:val="31"/>
          <w:szCs w:val="31"/>
          <w:shd w:val="clear" w:fill="FFFFFF"/>
          <w:lang w:val="en-US" w:eastAsia="zh-CN"/>
        </w:rPr>
        <w:t xml:space="preserve">                 </w:t>
      </w:r>
    </w:p>
    <w:sectPr>
      <w:pgSz w:w="11906" w:h="16838"/>
      <w:pgMar w:top="2098" w:right="1531" w:bottom="1984" w:left="1531" w:header="851" w:footer="992" w:gutter="0"/>
      <w:cols w:space="0" w:num="1"/>
      <w:rtlGutter w:val="0"/>
      <w:docGrid w:type="lines" w:linePitch="44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HarmonyOS Sans"/>
    <w:panose1 w:val="02020603050405020304"/>
    <w:charset w:val="86"/>
    <w:family w:val="auto"/>
    <w:pitch w:val="default"/>
    <w:sig w:usb0="00000000" w:usb1="00000000" w:usb2="00000009" w:usb3="00000000" w:csb0="400001FF" w:csb1="FFFF0000"/>
  </w:font>
  <w:font w:name="宋体">
    <w:altName w:val="书宋-简"/>
    <w:panose1 w:val="00000000000000000000"/>
    <w:charset w:val="00"/>
    <w:family w:val="auto"/>
    <w:pitch w:val="default"/>
    <w:sig w:usb0="00000000" w:usb1="00000000" w:usb2="00000000" w:usb3="00000000" w:csb0="00000000" w:csb1="00000000"/>
  </w:font>
  <w:font w:name="Wingdings">
    <w:altName w:val="FTToken"/>
    <w:panose1 w:val="05000000000000000000"/>
    <w:charset w:val="02"/>
    <w:family w:val="auto"/>
    <w:pitch w:val="default"/>
    <w:sig w:usb0="00000000" w:usb1="00000000" w:usb2="00000000" w:usb3="00000000" w:csb0="80000000" w:csb1="00000000"/>
  </w:font>
  <w:font w:name="Arial">
    <w:altName w:val="HarmonyOS Sans"/>
    <w:panose1 w:val="020B0604020202020204"/>
    <w:charset w:val="01"/>
    <w:family w:val="swiss"/>
    <w:pitch w:val="default"/>
    <w:sig w:usb0="E0002AFF" w:usb1="C0007843" w:usb2="00000009" w:usb3="00000000" w:csb0="400001FF" w:csb1="FFFF0000"/>
  </w:font>
  <w:font w:name="黑体">
    <w:altName w:val="Noto Sans CJK SC"/>
    <w:panose1 w:val="02010609060101010101"/>
    <w:charset w:val="86"/>
    <w:family w:val="auto"/>
    <w:pitch w:val="default"/>
    <w:sig w:usb0="800002BF" w:usb1="38CF7CFA" w:usb2="00000016" w:usb3="00000000" w:csb0="00040001" w:csb1="00000000"/>
  </w:font>
  <w:font w:name="Courier New">
    <w:altName w:val="HarmonyOS Sans"/>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HarmonyOS Sans">
    <w:panose1 w:val="00000500000000000000"/>
    <w:charset w:val="00"/>
    <w:family w:val="auto"/>
    <w:pitch w:val="default"/>
    <w:sig w:usb0="A0000287" w:usb1="00000011" w:usb2="00000000" w:usb3="00000000" w:csb0="00000001" w:csb1="00000000"/>
  </w:font>
  <w:font w:name="Calibri">
    <w:altName w:val="HarmonyOS Sans"/>
    <w:panose1 w:val="020F0502020204030204"/>
    <w:charset w:val="00"/>
    <w:family w:val="swiss"/>
    <w:pitch w:val="default"/>
    <w:sig w:usb0="00000000" w:usb1="00000000" w:usb2="00000009" w:usb3="00000000" w:csb0="200001FF" w:csb1="00000000"/>
  </w:font>
  <w:font w:name="书宋-简">
    <w:panose1 w:val="00000500000000000000"/>
    <w:charset w:val="86"/>
    <w:family w:val="auto"/>
    <w:pitch w:val="default"/>
    <w:sig w:usb0="A00002BF" w:usb1="18EF7CFA" w:usb2="00000016" w:usb3="00000000" w:csb0="00040001" w:csb1="00000000"/>
  </w:font>
  <w:font w:name="HarmonyOS Sans SC">
    <w:panose1 w:val="00000500000000000000"/>
    <w:charset w:val="86"/>
    <w:family w:val="auto"/>
    <w:pitch w:val="default"/>
    <w:sig w:usb0="A00002BF" w:usb1="18EF7CFA" w:usb2="00000016" w:usb3="00000000" w:csb0="00040001" w:csb1="00000000"/>
  </w:font>
  <w:font w:name="Noto Sans CJK SC">
    <w:panose1 w:val="020B0500000000000000"/>
    <w:charset w:val="86"/>
    <w:family w:val="auto"/>
    <w:pitch w:val="default"/>
    <w:sig w:usb0="30000083" w:usb1="2BDF3C10" w:usb2="00000016" w:usb3="00000000" w:csb0="602E0107" w:csb1="00000000"/>
  </w:font>
  <w:font w:name="FTToken">
    <w:panose1 w:val="05000000000000000000"/>
    <w:charset w:val="00"/>
    <w:family w:val="auto"/>
    <w:pitch w:val="default"/>
    <w:sig w:usb0="00000000" w:usb1="10000000" w:usb2="00000000" w:usb3="00000000" w:csb0="80000000" w:csb1="00000000"/>
  </w:font>
  <w:font w:name="仿宋_GB2312">
    <w:altName w:val="HarmonyOS Sans SC"/>
    <w:panose1 w:val="02010609030101010101"/>
    <w:charset w:val="86"/>
    <w:family w:val="auto"/>
    <w:pitch w:val="default"/>
    <w:sig w:usb0="00000000" w:usb1="00000000" w:usb2="00000000" w:usb3="00000000" w:csb0="00040000" w:csb1="00000000"/>
  </w:font>
  <w:font w:name="方正小标宋简体">
    <w:altName w:val="HarmonyOS Sans Digit"/>
    <w:panose1 w:val="03000509000000000000"/>
    <w:charset w:val="86"/>
    <w:family w:val="auto"/>
    <w:pitch w:val="default"/>
    <w:sig w:usb0="00000000" w:usb1="00000000" w:usb2="00000000" w:usb3="00000000" w:csb0="00040000" w:csb1="00000000"/>
  </w:font>
  <w:font w:name="HarmonyOS Sans Digit">
    <w:panose1 w:val="00020600040101010101"/>
    <w:charset w:val="86"/>
    <w:family w:val="auto"/>
    <w:pitch w:val="default"/>
    <w:sig w:usb0="E00002FF" w:usb1="3ACF7CFB" w:usb2="00000016" w:usb3="00000000" w:csb0="00040001" w:csb1="00000000"/>
  </w:font>
  <w:font w:name="楷体_GB2312">
    <w:altName w:val="HarmonyOS Sans SC"/>
    <w:panose1 w:val="02010609030101010101"/>
    <w:charset w:val="86"/>
    <w:family w:val="auto"/>
    <w:pitch w:val="default"/>
    <w:sig w:usb0="00000000" w:usb1="0000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65C41D"/>
    <w:multiLevelType w:val="singleLevel"/>
    <w:tmpl w:val="A065C41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2NDc1NGJhYWJjNjA1NjliY2Y1ZTZlOGY1Y2RmYmIifQ=="/>
  </w:docVars>
  <w:rsids>
    <w:rsidRoot w:val="00000000"/>
    <w:rsid w:val="001A2B2A"/>
    <w:rsid w:val="00727E14"/>
    <w:rsid w:val="01691BDB"/>
    <w:rsid w:val="02E80535"/>
    <w:rsid w:val="03415C8C"/>
    <w:rsid w:val="03BC3604"/>
    <w:rsid w:val="04725571"/>
    <w:rsid w:val="04F47F8A"/>
    <w:rsid w:val="0AAD4DD4"/>
    <w:rsid w:val="0AE20526"/>
    <w:rsid w:val="0AEE5480"/>
    <w:rsid w:val="0B4639B1"/>
    <w:rsid w:val="0BAF5FAD"/>
    <w:rsid w:val="10243699"/>
    <w:rsid w:val="11477335"/>
    <w:rsid w:val="1374267F"/>
    <w:rsid w:val="15201D1B"/>
    <w:rsid w:val="15BA0E31"/>
    <w:rsid w:val="16076C14"/>
    <w:rsid w:val="16D76095"/>
    <w:rsid w:val="17324D6D"/>
    <w:rsid w:val="194F107B"/>
    <w:rsid w:val="19FD0058"/>
    <w:rsid w:val="1A231FE2"/>
    <w:rsid w:val="1E63320D"/>
    <w:rsid w:val="1E6F5CC5"/>
    <w:rsid w:val="1F7E8E7A"/>
    <w:rsid w:val="20A92818"/>
    <w:rsid w:val="2112370F"/>
    <w:rsid w:val="22B12734"/>
    <w:rsid w:val="23031B4A"/>
    <w:rsid w:val="237B74B4"/>
    <w:rsid w:val="24DC3F73"/>
    <w:rsid w:val="266D2B91"/>
    <w:rsid w:val="26DD0360"/>
    <w:rsid w:val="26EE4083"/>
    <w:rsid w:val="27BD1CA7"/>
    <w:rsid w:val="285A50F7"/>
    <w:rsid w:val="286A52D9"/>
    <w:rsid w:val="28E83E19"/>
    <w:rsid w:val="28F434A6"/>
    <w:rsid w:val="2953274E"/>
    <w:rsid w:val="2A412DC5"/>
    <w:rsid w:val="2AA67669"/>
    <w:rsid w:val="2B377130"/>
    <w:rsid w:val="2D170A1E"/>
    <w:rsid w:val="2D775AA9"/>
    <w:rsid w:val="2FE36569"/>
    <w:rsid w:val="309F1657"/>
    <w:rsid w:val="316D61B2"/>
    <w:rsid w:val="346503E3"/>
    <w:rsid w:val="3563367D"/>
    <w:rsid w:val="35B617BA"/>
    <w:rsid w:val="36914A2B"/>
    <w:rsid w:val="39BC7E44"/>
    <w:rsid w:val="3B531A86"/>
    <w:rsid w:val="3BF55A81"/>
    <w:rsid w:val="3D450D7F"/>
    <w:rsid w:val="3F331615"/>
    <w:rsid w:val="40AC25D1"/>
    <w:rsid w:val="410054A7"/>
    <w:rsid w:val="413801A1"/>
    <w:rsid w:val="41C760C4"/>
    <w:rsid w:val="423156C3"/>
    <w:rsid w:val="4358567A"/>
    <w:rsid w:val="44F62DCD"/>
    <w:rsid w:val="46B9223F"/>
    <w:rsid w:val="46C07277"/>
    <w:rsid w:val="480C5CBF"/>
    <w:rsid w:val="4874055D"/>
    <w:rsid w:val="4A1E7A2E"/>
    <w:rsid w:val="4A3E5DF0"/>
    <w:rsid w:val="4AC07235"/>
    <w:rsid w:val="4B3F2F93"/>
    <w:rsid w:val="4B65032D"/>
    <w:rsid w:val="4E1F4272"/>
    <w:rsid w:val="4E6F5E71"/>
    <w:rsid w:val="4F8D3B09"/>
    <w:rsid w:val="4FE10B90"/>
    <w:rsid w:val="51A717E4"/>
    <w:rsid w:val="54975600"/>
    <w:rsid w:val="54AC25D4"/>
    <w:rsid w:val="55630EE8"/>
    <w:rsid w:val="586438F5"/>
    <w:rsid w:val="596D2F3F"/>
    <w:rsid w:val="59D6612D"/>
    <w:rsid w:val="5F033E46"/>
    <w:rsid w:val="60F075D2"/>
    <w:rsid w:val="616E7593"/>
    <w:rsid w:val="62AA6029"/>
    <w:rsid w:val="63294B6F"/>
    <w:rsid w:val="65A1532B"/>
    <w:rsid w:val="670D260A"/>
    <w:rsid w:val="68864F42"/>
    <w:rsid w:val="689E07B3"/>
    <w:rsid w:val="694550DC"/>
    <w:rsid w:val="6B381289"/>
    <w:rsid w:val="6B7244B4"/>
    <w:rsid w:val="6B961157"/>
    <w:rsid w:val="6C012A91"/>
    <w:rsid w:val="6C8F3CCB"/>
    <w:rsid w:val="6D095592"/>
    <w:rsid w:val="6E084142"/>
    <w:rsid w:val="6E7A7CA7"/>
    <w:rsid w:val="6F411E43"/>
    <w:rsid w:val="6FB2689C"/>
    <w:rsid w:val="70780B9A"/>
    <w:rsid w:val="71F722E9"/>
    <w:rsid w:val="73F85B5B"/>
    <w:rsid w:val="750156D5"/>
    <w:rsid w:val="759F5B15"/>
    <w:rsid w:val="770A4C06"/>
    <w:rsid w:val="77DB076C"/>
    <w:rsid w:val="784E3ABE"/>
    <w:rsid w:val="784F77CF"/>
    <w:rsid w:val="78C21FC4"/>
    <w:rsid w:val="7C722250"/>
    <w:rsid w:val="7CE2437E"/>
    <w:rsid w:val="7D012C11"/>
    <w:rsid w:val="7DCA08B3"/>
    <w:rsid w:val="7E6E7FBE"/>
    <w:rsid w:val="7FEE3529"/>
    <w:rsid w:val="7FF83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ind w:firstLine="880" w:firstLineChars="200"/>
      <w:jc w:val="both"/>
    </w:pPr>
    <w:rPr>
      <w:rFonts w:ascii="Calibri" w:hAnsi="Calibri" w:eastAsia="仿宋_GB2312" w:cs="Times New Roman"/>
      <w:kern w:val="2"/>
      <w:sz w:val="32"/>
      <w:szCs w:val="24"/>
      <w:lang w:val="en-US" w:eastAsia="zh-CN" w:bidi="ar-SA"/>
    </w:rPr>
  </w:style>
  <w:style w:type="paragraph" w:styleId="2">
    <w:name w:val="heading 1"/>
    <w:basedOn w:val="1"/>
    <w:next w:val="1"/>
    <w:qFormat/>
    <w:uiPriority w:val="0"/>
    <w:pPr>
      <w:spacing w:before="0" w:beforeAutospacing="1" w:afterAutospacing="1" w:line="700" w:lineRule="exact"/>
      <w:ind w:firstLine="0" w:firstLineChars="0"/>
      <w:jc w:val="center"/>
      <w:outlineLvl w:val="0"/>
    </w:pPr>
    <w:rPr>
      <w:rFonts w:hint="eastAsia" w:ascii="宋体" w:hAnsi="宋体" w:eastAsia="方正小标宋简体" w:cs="宋体"/>
      <w:bCs/>
      <w:kern w:val="44"/>
      <w:sz w:val="44"/>
      <w:szCs w:val="48"/>
      <w:lang w:bidi="ar"/>
    </w:rPr>
  </w:style>
  <w:style w:type="paragraph" w:styleId="3">
    <w:name w:val="heading 2"/>
    <w:basedOn w:val="1"/>
    <w:next w:val="1"/>
    <w:semiHidden/>
    <w:unhideWhenUsed/>
    <w:qFormat/>
    <w:uiPriority w:val="0"/>
    <w:pPr>
      <w:keepNext/>
      <w:keepLines/>
      <w:spacing w:beforeLines="0" w:beforeAutospacing="0" w:afterLines="0" w:afterAutospacing="0" w:line="580" w:lineRule="exact"/>
      <w:ind w:firstLine="880" w:firstLineChars="200"/>
      <w:outlineLvl w:val="1"/>
    </w:pPr>
    <w:rPr>
      <w:rFonts w:ascii="Arial" w:hAnsi="Arial" w:eastAsia="黑体" w:cs="Times New Roman"/>
      <w:sz w:val="32"/>
    </w:rPr>
  </w:style>
  <w:style w:type="paragraph" w:styleId="4">
    <w:name w:val="heading 3"/>
    <w:basedOn w:val="1"/>
    <w:next w:val="1"/>
    <w:semiHidden/>
    <w:unhideWhenUsed/>
    <w:qFormat/>
    <w:uiPriority w:val="0"/>
    <w:pPr>
      <w:keepNext/>
      <w:keepLines/>
      <w:spacing w:beforeLines="0" w:beforeAutospacing="0" w:afterLines="0" w:afterAutospacing="0" w:line="580" w:lineRule="atLeast"/>
      <w:ind w:firstLine="883" w:firstLineChars="200"/>
      <w:jc w:val="left"/>
      <w:outlineLvl w:val="2"/>
    </w:pPr>
    <w:rPr>
      <w:rFonts w:ascii="Times New Roman" w:hAnsi="Times New Roman" w:eastAsia="楷体_GB2312" w:cstheme="minorBidi"/>
      <w:b/>
      <w:sz w:val="32"/>
    </w:rPr>
  </w:style>
  <w:style w:type="character" w:default="1" w:styleId="7">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921</Words>
  <Characters>1026</Characters>
  <Lines>0</Lines>
  <Paragraphs>0</Paragraphs>
  <TotalTime>27</TotalTime>
  <ScaleCrop>false</ScaleCrop>
  <LinksUpToDate>false</LinksUpToDate>
  <CharactersWithSpaces>1081</CharactersWithSpaces>
  <Application>WPS Office_12.9.0.26867_F1E327BC-269C-435d-A152-05C5408002CA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2021-12-16T14:27:00Z</dcterms:created>
  <dc:creator>Administrator</dc:creator>
  <cp:lastModifiedBy>Sunny</cp:lastModifiedBy>
  <cp:lastPrinted>2026-06-16T14:25:00Z</cp:lastPrinted>
  <dcterms:modified xsi:type="dcterms:W3CDTF">2026-06-19T16:26:44Z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2052-12.9.0.26867</vt:lpwstr>
  </property>
  <property fmtid="{D5CDD505-2E9C-101B-9397-08002B2CF9AE}" pid="3" name="ICV">
    <vt:lpwstr>1E81905140B329C044FD346A8095CA82_43</vt:lpwstr>
  </property>
  <property fmtid="{D5CDD505-2E9C-101B-9397-08002B2CF9AE}" pid="4" name="KSOTemplateDocerSaveRecord">
    <vt:lpwstr>eyJoZGlkIjoiZGMzNjI2NDJlMzA1MDY0NDE4MzVkNDI4YjEzYmM0MDUiLCJ1c2VySWQiOiIxMTcyNTE5MzA3In0=</vt:lpwstr>
  </property>
</Properties>
</file>