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BBCB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right="0"/>
        <w:jc w:val="center"/>
        <w:textAlignment w:val="auto"/>
        <w:rPr>
          <w:rFonts w:hint="eastAsia" w:ascii="方正小标宋简体" w:hAnsi="方正小标宋简体" w:eastAsia="方正小标宋简体" w:cs="方正小标宋简体"/>
          <w:kern w:val="2"/>
          <w:sz w:val="44"/>
          <w:szCs w:val="44"/>
          <w:lang w:val="en-US" w:eastAsia="zh-CN"/>
        </w:rPr>
      </w:pPr>
    </w:p>
    <w:p w14:paraId="6039BF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right="0"/>
        <w:jc w:val="center"/>
        <w:textAlignment w:val="auto"/>
        <w:rPr>
          <w:rFonts w:hint="eastAsia" w:ascii="方正小标宋简体" w:hAnsi="方正小标宋简体" w:eastAsia="方正小标宋简体" w:cs="方正小标宋简体"/>
          <w:kern w:val="2"/>
          <w:sz w:val="44"/>
          <w:szCs w:val="44"/>
          <w:lang w:val="en-US" w:eastAsia="zh-CN"/>
        </w:rPr>
      </w:pPr>
    </w:p>
    <w:p w14:paraId="00CEE6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right="0"/>
        <w:jc w:val="center"/>
        <w:textAlignment w:val="auto"/>
        <w:rPr>
          <w:rFonts w:hint="eastAsia" w:ascii="方正小标宋简体" w:hAnsi="方正小标宋简体" w:eastAsia="方正小标宋简体" w:cs="方正小标宋简体"/>
          <w:kern w:val="2"/>
          <w:sz w:val="44"/>
          <w:szCs w:val="44"/>
          <w:lang w:val="en-US" w:eastAsia="zh-CN"/>
        </w:rPr>
      </w:pPr>
    </w:p>
    <w:p w14:paraId="4BAA18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right="0"/>
        <w:jc w:val="center"/>
        <w:textAlignment w:val="auto"/>
        <w:rPr>
          <w:rFonts w:hint="eastAsia" w:ascii="方正小标宋简体" w:hAnsi="方正小标宋简体" w:eastAsia="方正小标宋简体" w:cs="方正小标宋简体"/>
          <w:kern w:val="2"/>
          <w:sz w:val="44"/>
          <w:szCs w:val="44"/>
          <w:lang w:val="en-US" w:eastAsia="zh-CN"/>
        </w:rPr>
      </w:pPr>
    </w:p>
    <w:p w14:paraId="33AE88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right="0"/>
        <w:jc w:val="center"/>
        <w:textAlignment w:val="auto"/>
        <w:rPr>
          <w:rFonts w:hint="eastAsia" w:ascii="方正小标宋简体" w:hAnsi="方正小标宋简体" w:eastAsia="方正小标宋简体" w:cs="方正小标宋简体"/>
          <w:kern w:val="2"/>
          <w:sz w:val="44"/>
          <w:szCs w:val="44"/>
          <w:lang w:val="en-US" w:eastAsia="zh-CN"/>
        </w:rPr>
      </w:pPr>
    </w:p>
    <w:p w14:paraId="5F583B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right="0"/>
        <w:jc w:val="center"/>
        <w:textAlignment w:val="auto"/>
        <w:rPr>
          <w:rFonts w:hint="eastAsia" w:ascii="方正小标宋简体" w:hAnsi="方正小标宋简体" w:eastAsia="方正小标宋简体" w:cs="方正小标宋简体"/>
          <w:kern w:val="2"/>
          <w:sz w:val="44"/>
          <w:szCs w:val="44"/>
          <w:lang w:val="en-US" w:eastAsia="zh-CN"/>
        </w:rPr>
      </w:pPr>
    </w:p>
    <w:p w14:paraId="3E005F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right="0"/>
        <w:jc w:val="center"/>
        <w:textAlignment w:val="auto"/>
        <w:rPr>
          <w:rFonts w:hint="eastAsia" w:ascii="方正小标宋简体" w:hAnsi="方正小标宋简体" w:eastAsia="方正小标宋简体" w:cs="方正小标宋简体"/>
          <w:kern w:val="2"/>
          <w:sz w:val="44"/>
          <w:szCs w:val="44"/>
          <w:lang w:val="en-US" w:eastAsia="zh-CN"/>
        </w:rPr>
      </w:pPr>
    </w:p>
    <w:p w14:paraId="684748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right="0"/>
        <w:jc w:val="center"/>
        <w:textAlignment w:val="auto"/>
        <w:rPr>
          <w:rFonts w:hint="eastAsia" w:ascii="方正小标宋简体" w:hAnsi="方正小标宋简体" w:eastAsia="方正小标宋简体" w:cs="方正小标宋简体"/>
          <w:kern w:val="2"/>
          <w:sz w:val="44"/>
          <w:szCs w:val="44"/>
          <w:lang w:val="en-US" w:eastAsia="zh-CN"/>
        </w:rPr>
      </w:pPr>
    </w:p>
    <w:p w14:paraId="4227D6B9">
      <w:pPr>
        <w:spacing w:line="560" w:lineRule="exact"/>
        <w:jc w:val="center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</w:rPr>
        <w:t>哈政</w:t>
      </w:r>
      <w:r>
        <w:rPr>
          <w:rFonts w:hint="eastAsia" w:ascii="仿宋_GB2312" w:eastAsia="仿宋_GB2312"/>
          <w:sz w:val="32"/>
          <w:szCs w:val="32"/>
          <w:lang w:eastAsia="zh-CN"/>
        </w:rPr>
        <w:t>发</w:t>
      </w:r>
      <w:r>
        <w:rPr>
          <w:rFonts w:hint="eastAsia" w:ascii="仿宋_GB2312" w:eastAsia="仿宋_GB2312"/>
          <w:sz w:val="32"/>
          <w:szCs w:val="32"/>
        </w:rPr>
        <w:t>〔202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5</w:t>
      </w:r>
      <w:r>
        <w:rPr>
          <w:rFonts w:hint="eastAsia" w:ascii="仿宋_GB2312" w:eastAsia="仿宋_GB2312"/>
          <w:sz w:val="32"/>
          <w:szCs w:val="32"/>
        </w:rPr>
        <w:t>〕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92</w:t>
      </w:r>
      <w:r>
        <w:rPr>
          <w:rFonts w:hint="eastAsia" w:ascii="仿宋_GB2312" w:eastAsia="仿宋_GB2312"/>
          <w:sz w:val="32"/>
          <w:szCs w:val="32"/>
        </w:rPr>
        <w:t>号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 xml:space="preserve">                     </w:t>
      </w:r>
      <w:r>
        <w:rPr>
          <w:rFonts w:hint="eastAsia" w:ascii="仿宋_GB2312" w:eastAsia="仿宋_GB2312"/>
          <w:sz w:val="32"/>
          <w:szCs w:val="32"/>
          <w:lang w:eastAsia="zh-CN"/>
        </w:rPr>
        <w:t>签发人：</w:t>
      </w: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赵</w:t>
      </w: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 xml:space="preserve">  </w:t>
      </w: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越</w:t>
      </w:r>
    </w:p>
    <w:p w14:paraId="5B97CF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right="0"/>
        <w:jc w:val="center"/>
        <w:textAlignment w:val="auto"/>
        <w:rPr>
          <w:rFonts w:hint="eastAsia" w:ascii="方正小标宋简体" w:hAnsi="方正小标宋简体" w:eastAsia="方正小标宋简体" w:cs="方正小标宋简体"/>
          <w:kern w:val="2"/>
          <w:sz w:val="44"/>
          <w:szCs w:val="44"/>
          <w:lang w:val="en-US" w:eastAsia="zh-CN"/>
        </w:rPr>
      </w:pPr>
    </w:p>
    <w:p w14:paraId="31C370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40" w:lineRule="exact"/>
        <w:ind w:right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kern w:val="2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kern w:val="2"/>
          <w:sz w:val="44"/>
          <w:szCs w:val="44"/>
          <w:lang w:val="en-US" w:eastAsia="zh-CN"/>
        </w:rPr>
        <w:t>扎兰屯市哈多河镇人民政府</w:t>
      </w:r>
    </w:p>
    <w:p w14:paraId="2A90C2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40" w:lineRule="exact"/>
        <w:ind w:right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kern w:val="2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kern w:val="2"/>
          <w:sz w:val="44"/>
          <w:szCs w:val="44"/>
          <w:lang w:val="en-US" w:eastAsia="zh-CN"/>
        </w:rPr>
        <w:t>关于印发《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哈多河镇深入开展秋季爱国卫生运动暨人居环境专项整治工作方案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kern w:val="2"/>
          <w:sz w:val="44"/>
          <w:szCs w:val="44"/>
          <w:lang w:val="en-US" w:eastAsia="zh-CN"/>
        </w:rPr>
        <w:t>》的通知</w:t>
      </w:r>
    </w:p>
    <w:p w14:paraId="14CBD68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0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kern w:val="0"/>
          <w:sz w:val="32"/>
          <w:szCs w:val="32"/>
          <w:lang w:val="en-US" w:eastAsia="zh-CN"/>
        </w:rPr>
      </w:pPr>
    </w:p>
    <w:p w14:paraId="6D60036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kern w:val="0"/>
          <w:sz w:val="32"/>
          <w:szCs w:val="32"/>
          <w:lang w:val="en-US" w:eastAsia="zh-CN"/>
        </w:rPr>
        <w:t>各部门单位、各村居、各外驻站所:</w:t>
      </w:r>
    </w:p>
    <w:p w14:paraId="26D585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现将《哈多河镇深入开展秋季爱国卫生运动暨人居环境专项整治工作方案》印发给你们，请严格按照要求抓好工作落实。</w:t>
      </w:r>
    </w:p>
    <w:p w14:paraId="4C1A2D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附件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：1、哈多河镇深入开展秋季爱国卫生运动暨人居环境专项整治工作方案</w:t>
      </w:r>
    </w:p>
    <w:p w14:paraId="5D3115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ind w:left="0" w:leftChars="0" w:firstLine="1600" w:firstLineChars="5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2、哈多河镇深入开展秋季爱国卫生运动暨人居环境专项整治工作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领导小组</w:t>
      </w:r>
    </w:p>
    <w:p w14:paraId="255FF7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ind w:left="0" w:leftChars="0" w:right="0" w:firstLine="640" w:firstLineChars="200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2C75DA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ind w:left="0" w:leftChars="0" w:right="0" w:firstLine="640" w:firstLineChars="200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扎兰屯市哈多河镇人民政府</w:t>
      </w:r>
    </w:p>
    <w:p w14:paraId="3B1C42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ind w:left="0" w:leftChars="0" w:right="0" w:firstLine="640" w:firstLineChars="200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sectPr>
          <w:footerReference r:id="rId3" w:type="default"/>
          <w:pgSz w:w="11906" w:h="16838"/>
          <w:pgMar w:top="2098" w:right="1531" w:bottom="1134" w:left="1531" w:header="851" w:footer="992" w:gutter="0"/>
          <w:pgNumType w:fmt="decimal"/>
          <w:cols w:space="425" w:num="1"/>
          <w:docGrid w:type="lines" w:linePitch="312" w:charSpace="0"/>
        </w:sect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2025年9月29日</w:t>
      </w:r>
    </w:p>
    <w:p w14:paraId="555FC9F9">
      <w:pPr>
        <w:jc w:val="both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1：</w:t>
      </w:r>
    </w:p>
    <w:p w14:paraId="2C8285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rFonts w:hint="eastAsia" w:ascii="方正小标宋_GBK" w:hAnsi="方正小标宋_GBK" w:eastAsia="方正小标宋简体" w:cs="方正小标宋_GBK"/>
          <w:sz w:val="44"/>
          <w:szCs w:val="52"/>
        </w:rPr>
      </w:pPr>
      <w:r>
        <w:rPr>
          <w:rFonts w:hint="eastAsia" w:ascii="方正小标宋_GBK" w:hAnsi="方正小标宋_GBK" w:eastAsia="方正小标宋简体" w:cs="方正小标宋_GBK"/>
          <w:sz w:val="44"/>
          <w:szCs w:val="52"/>
        </w:rPr>
        <w:t>哈多河镇深入开展秋季爱国卫生运动</w:t>
      </w:r>
    </w:p>
    <w:p w14:paraId="5CB850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rFonts w:hint="eastAsia" w:ascii="方正小标宋_GBK" w:hAnsi="方正小标宋_GBK" w:eastAsia="方正小标宋简体" w:cs="方正小标宋_GBK"/>
          <w:sz w:val="44"/>
          <w:szCs w:val="52"/>
        </w:rPr>
      </w:pPr>
      <w:r>
        <w:rPr>
          <w:rFonts w:hint="eastAsia" w:ascii="方正小标宋_GBK" w:hAnsi="方正小标宋_GBK" w:eastAsia="方正小标宋简体" w:cs="方正小标宋_GBK"/>
          <w:sz w:val="44"/>
          <w:szCs w:val="52"/>
        </w:rPr>
        <w:t>暨人居环境专项整治工作方案</w:t>
      </w:r>
    </w:p>
    <w:p w14:paraId="230301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rPr>
          <w:rFonts w:hint="eastAsia"/>
        </w:rPr>
      </w:pPr>
    </w:p>
    <w:p w14:paraId="3F8A8E3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为深入贯彻上级关于农村人居环境整治的决策部署，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针对性解决秋季环境卫生反弹问题，</w:t>
      </w:r>
      <w:r>
        <w:rPr>
          <w:rFonts w:hint="eastAsia" w:ascii="仿宋_GB2312" w:hAnsi="仿宋_GB2312" w:eastAsia="仿宋_GB2312" w:cs="仿宋_GB2312"/>
          <w:sz w:val="32"/>
          <w:szCs w:val="32"/>
        </w:rPr>
        <w:t>破解镇域内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生产生活</w:t>
      </w:r>
      <w:r>
        <w:rPr>
          <w:rFonts w:hint="eastAsia" w:ascii="仿宋_GB2312" w:hAnsi="仿宋_GB2312" w:eastAsia="仿宋_GB2312" w:cs="仿宋_GB2312"/>
          <w:sz w:val="32"/>
          <w:szCs w:val="32"/>
        </w:rPr>
        <w:t>垃圾乱倒、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畜禽养殖粪污</w:t>
      </w:r>
      <w:r>
        <w:rPr>
          <w:rFonts w:hint="eastAsia" w:ascii="仿宋_GB2312" w:hAnsi="仿宋_GB2312" w:eastAsia="仿宋_GB2312" w:cs="仿宋_GB2312"/>
          <w:sz w:val="32"/>
          <w:szCs w:val="32"/>
        </w:rPr>
        <w:t>管控难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和村内</w:t>
      </w:r>
      <w:r>
        <w:rPr>
          <w:rFonts w:hint="eastAsia" w:ascii="仿宋_GB2312" w:hAnsi="仿宋_GB2312" w:eastAsia="仿宋_GB2312" w:cs="仿宋_GB2312"/>
          <w:sz w:val="32"/>
          <w:szCs w:val="32"/>
        </w:rPr>
        <w:t>秸秆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乱堆</w:t>
      </w:r>
      <w:r>
        <w:rPr>
          <w:rFonts w:hint="eastAsia" w:ascii="仿宋_GB2312" w:hAnsi="仿宋_GB2312" w:eastAsia="仿宋_GB2312" w:cs="仿宋_GB2312"/>
          <w:sz w:val="32"/>
          <w:szCs w:val="32"/>
        </w:rPr>
        <w:t>等突出问题，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统筹推进爱国卫生运动和人居环境深度整治</w:t>
      </w:r>
      <w:r>
        <w:rPr>
          <w:rFonts w:hint="eastAsia" w:ascii="仿宋_GB2312" w:hAnsi="仿宋_GB2312" w:eastAsia="仿宋_GB2312" w:cs="仿宋_GB2312"/>
          <w:sz w:val="32"/>
          <w:szCs w:val="32"/>
        </w:rPr>
        <w:t>，为乡村振兴筑牢环境根基，结合我镇实际，特制定本方案。</w:t>
      </w:r>
    </w:p>
    <w:p w14:paraId="1C52E3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一、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指导思想</w:t>
      </w:r>
    </w:p>
    <w:p w14:paraId="664A419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深入贯彻习近平总书记对爱国卫生运动作出的重要指示精神，</w:t>
      </w:r>
      <w:r>
        <w:rPr>
          <w:rFonts w:hint="eastAsia" w:ascii="仿宋_GB2312" w:hAnsi="仿宋_GB2312" w:eastAsia="仿宋_GB2312" w:cs="仿宋_GB2312"/>
          <w:sz w:val="32"/>
          <w:szCs w:val="32"/>
        </w:rPr>
        <w:t>以构建美丽宜居乡村为核心，</w:t>
      </w:r>
      <w:r>
        <w:rPr>
          <w:rFonts w:ascii="仿宋_GB2312" w:hAnsi="仿宋_GB2312" w:eastAsia="仿宋_GB2312" w:cs="仿宋_GB2312"/>
          <w:b w:val="0"/>
          <w:bCs w:val="0"/>
          <w:color w:val="000000"/>
          <w:sz w:val="31"/>
          <w:szCs w:val="31"/>
        </w:rPr>
        <w:t>以人民健康为中心，以解决突出环境问题为导向，将秋季爱国卫生运动与人居环境整治深度融合，</w:t>
      </w:r>
      <w:r>
        <w:rPr>
          <w:rFonts w:hint="eastAsia" w:ascii="仿宋_GB2312" w:hAnsi="仿宋_GB2312" w:eastAsia="仿宋_GB2312" w:cs="仿宋_GB2312"/>
          <w:sz w:val="32"/>
          <w:szCs w:val="32"/>
        </w:rPr>
        <w:t>统筹推进垃圾治理、秸秆处置、水体管护、习惯养成四大任务，建立“排查—整改—督查—巩固”全链条机制，确保整治工作制度化、精细化、常态化。</w:t>
      </w:r>
    </w:p>
    <w:p w14:paraId="696CB8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二、基本原则</w:t>
      </w:r>
    </w:p>
    <w:p w14:paraId="3264EA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（一）</w:t>
      </w:r>
      <w:r>
        <w:rPr>
          <w:rFonts w:hint="eastAsia" w:ascii="楷体_GB2312" w:hAnsi="楷体_GB2312" w:eastAsia="楷体_GB2312" w:cs="楷体_GB2312"/>
          <w:sz w:val="32"/>
          <w:szCs w:val="32"/>
        </w:rPr>
        <w:t>党政主导，协同推进</w:t>
      </w: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</w:rPr>
        <w:t>镇党委、政府统筹全局，包村工作组、村（居）“两委”、驻村工作队联动协作，同时动员企业、社会组织等社会力量参与，凝聚整治合力。</w:t>
      </w:r>
    </w:p>
    <w:p w14:paraId="681F6B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（二）</w:t>
      </w:r>
      <w:r>
        <w:rPr>
          <w:rFonts w:hint="eastAsia" w:ascii="楷体_GB2312" w:hAnsi="楷体_GB2312" w:eastAsia="楷体_GB2312" w:cs="楷体_GB2312"/>
          <w:sz w:val="32"/>
          <w:szCs w:val="32"/>
        </w:rPr>
        <w:t>聚焦重点，精准施策</w:t>
      </w: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</w:rPr>
        <w:t>以垃圾清零、秸秆处置、粪污治理、水体保护为核心，靶向解决秋季秋收垃圾、冬季积雪清运等季节性难题，提升整治实效。</w:t>
      </w:r>
    </w:p>
    <w:p w14:paraId="12AEF6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（三）</w:t>
      </w:r>
      <w:r>
        <w:rPr>
          <w:rFonts w:hint="eastAsia" w:ascii="楷体_GB2312" w:hAnsi="楷体_GB2312" w:eastAsia="楷体_GB2312" w:cs="楷体_GB2312"/>
          <w:sz w:val="32"/>
          <w:szCs w:val="32"/>
        </w:rPr>
        <w:t>建章立制，长效管理</w:t>
      </w: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</w:rPr>
        <w:t>既通过集中攻坚解决当前问题，更建立管护、考核、奖惩机制，推动环境整治从“运动式”向“常态化”转变。</w:t>
      </w:r>
    </w:p>
    <w:p w14:paraId="4A06AF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三、主要工作任务</w:t>
      </w:r>
    </w:p>
    <w:p w14:paraId="16FFEC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（一）</w:t>
      </w: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开展</w:t>
      </w:r>
      <w:r>
        <w:rPr>
          <w:rFonts w:hint="eastAsia" w:ascii="楷体_GB2312" w:hAnsi="楷体_GB2312" w:eastAsia="楷体_GB2312" w:cs="楷体_GB2312"/>
          <w:sz w:val="32"/>
          <w:szCs w:val="32"/>
        </w:rPr>
        <w:t>“四大清洁战役”</w:t>
      </w:r>
    </w:p>
    <w:p w14:paraId="13CB74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3" w:firstLineChars="200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1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、重点区域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清零战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</w:rPr>
        <w:t>聚焦乡村道路沿线、房前屋后、背街小巷等薄弱环节，打响“清零”战：一路两侧、广场集市、晾晒场、收购点，生活垃圾、柴草沙石、砖瓦粪便一律清底；保洁员、公益岗、驻村干部“三队”联动，早巡晚清、日产日清，确保杂物不隔夜、垃圾不积存，实现目之所及皆干净。</w:t>
      </w:r>
    </w:p>
    <w:p w14:paraId="49267C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3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2、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秸秆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粪污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歼灭战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</w:rPr>
        <w:t>落实“谁种植谁负责、谁收储谁清运”要求，每年10月底前完成公路沿线、村庄周边500米范围内秸秆离田；暂时无法离田的划定集中堆放点，严格执行“有围挡、有覆盖、有警示、有责任人”措施；对规模养殖场、散养密集区开展拉网式排查，全部签订粪污清运协议，确保粪污日产日清、无害化处置，严禁直排溢流。</w:t>
      </w:r>
    </w:p>
    <w:p w14:paraId="21EDC9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3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3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河塘沟渠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净水战。</w:t>
      </w:r>
      <w:r>
        <w:rPr>
          <w:rFonts w:hint="eastAsia" w:ascii="仿宋_GB2312" w:hAnsi="仿宋_GB2312" w:eastAsia="仿宋_GB2312" w:cs="仿宋_GB2312"/>
          <w:sz w:val="32"/>
          <w:szCs w:val="32"/>
        </w:rPr>
        <w:t>以村庄周边、房前屋后河塘沟渠为重点，定期清理生活垃圾、农业生产废弃物、畜禽粪污，防范黑臭水体产生；清理污染物需就近无害化处理，禁止随意倾倒；雨季前组织开展沟渠清淤，保障水体流通，提升水质。</w:t>
      </w:r>
    </w:p>
    <w:p w14:paraId="2090DF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3" w:firstLineChars="200"/>
        <w:rPr>
          <w:rFonts w:hint="eastAsia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4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习惯养成持久战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</w:rPr>
        <w:t>将人居环境整治纳入村规民约，明确“门前三包”责任（包卫生、包绿化、包秩序），减少农机具乱停、污水乱泼、“小广告”乱贴、畜禽乱跑等行为；通过农村大喇叭、宣传栏、入户宣传、校园课堂等渠道，普及垃圾分类、卫生防护知识，每年开展“最美庭院”“文明村民”评选，引导村民养成良好习惯。</w:t>
      </w:r>
    </w:p>
    <w:p w14:paraId="10507D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（二）构建分级责任与网格化管理体系</w:t>
      </w:r>
    </w:p>
    <w:p w14:paraId="26CE6F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3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1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分级负责机制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</w:rPr>
        <w:t>镇级包片领导深入片区督查，协调解决整治难题；包村工作组、村（居）“两委”、驻村工作队常态化巡查，第一时间处置房前屋后垃圾、卫生死角问题；明确各村（居）责任区域，如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关浩线沿线村屯道路两侧、通村组公路两侧</w:t>
      </w:r>
      <w:r>
        <w:rPr>
          <w:rFonts w:hint="eastAsia" w:ascii="仿宋_GB2312" w:hAnsi="仿宋_GB2312" w:eastAsia="仿宋_GB2312" w:cs="仿宋_GB2312"/>
          <w:sz w:val="32"/>
          <w:szCs w:val="32"/>
        </w:rPr>
        <w:t>等，重点路段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重点关注</w:t>
      </w:r>
      <w:r>
        <w:rPr>
          <w:rFonts w:hint="eastAsia" w:ascii="仿宋_GB2312" w:hAnsi="仿宋_GB2312" w:eastAsia="仿宋_GB2312" w:cs="仿宋_GB2312"/>
          <w:sz w:val="32"/>
          <w:szCs w:val="32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及时处置生产生活垃圾，</w:t>
      </w:r>
      <w:r>
        <w:rPr>
          <w:rFonts w:hint="eastAsia" w:ascii="仿宋_GB2312" w:hAnsi="仿宋_GB2312" w:eastAsia="仿宋_GB2312" w:cs="仿宋_GB2312"/>
          <w:sz w:val="32"/>
          <w:szCs w:val="32"/>
        </w:rPr>
        <w:t>确保责任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区干净整洁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 w14:paraId="43C32E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3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2、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网格化管理机制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</w:rPr>
        <w:t>按村（居）人口、区域面积科学划分网格，每个网格明确1名网格员，负责巡查、上报、协调解决网格内环境问题；网格员每日记录巡查台账，每周向村（居）“两委”汇报，实现“镇—村—网格”三级管理全覆盖，整治工作不留死角。</w:t>
      </w:r>
    </w:p>
    <w:p w14:paraId="342E15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（三）创新整治模式与队伍建设</w:t>
      </w:r>
    </w:p>
    <w:p w14:paraId="45FDED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3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1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全民参与模式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积极</w:t>
      </w:r>
      <w:r>
        <w:rPr>
          <w:rFonts w:hint="eastAsia" w:ascii="仿宋_GB2312" w:hAnsi="仿宋_GB2312" w:eastAsia="仿宋_GB2312" w:cs="仿宋_GB2312"/>
          <w:sz w:val="32"/>
          <w:szCs w:val="32"/>
        </w:rPr>
        <w:t>组织村民、党员、干部开展大扫除，清理公共区域与庭院卫生；各村（居）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加大宣传力度，树牢环境卫生关乎自身安危，</w:t>
      </w:r>
      <w:r>
        <w:rPr>
          <w:rFonts w:hint="eastAsia" w:ascii="仿宋_GB2312" w:hAnsi="仿宋_GB2312" w:eastAsia="仿宋_GB2312" w:cs="仿宋_GB2312"/>
          <w:sz w:val="32"/>
          <w:szCs w:val="32"/>
        </w:rPr>
        <w:t>激发群众主动参与意识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，营造全民参与的良好氛围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 w14:paraId="139298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3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2、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清洁队伍建设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</w:rPr>
        <w:t>从村民中选拔责任心强、有劳动能力者组建村级清洁队伍，明确工作职责、工作时间和标准，负责公共区域日常清扫、垃圾堆放点清理消毒；加强对镇内三方清洁公司的监督，确保镇区街面整洁；定期开展清洁队伍培训，提升作业效率与专业性。</w:t>
      </w:r>
    </w:p>
    <w:p w14:paraId="4E51AAC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五、保障措施</w:t>
      </w:r>
    </w:p>
    <w:p w14:paraId="690032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（一）强化宣传引导</w:t>
      </w: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</w:rPr>
        <w:t>将环境宣传贯穿整治全程，利用微信群、农村大喇叭等渠道，宣传整治意义、政策要求和工作成效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营造“人人参与、人人维护”的浓厚氛围。</w:t>
      </w:r>
    </w:p>
    <w:p w14:paraId="461346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（二）保障资金投入</w:t>
      </w: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构建“政府统筹、村（社区）主责、群众主体、社会资本共建”的多元投入模式，引导企业、合作社、乡贤等社会力量深度参与农村公共服务——从村庄规划、垃圾收运、污水治理到河道管护，实现项目共建、设施共管、效果共享，加快补齐基础设施短板，让乡村环境美起来、公共服务强起来。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</w:p>
    <w:p w14:paraId="2B71D8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（三）严格监督考核</w:t>
      </w: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一是强化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日常督查：</w:t>
      </w:r>
      <w:r>
        <w:rPr>
          <w:rFonts w:hint="eastAsia" w:ascii="仿宋_GB2312" w:hAnsi="仿宋_GB2312" w:eastAsia="仿宋_GB2312" w:cs="仿宋_GB2312"/>
          <w:sz w:val="32"/>
          <w:szCs w:val="32"/>
        </w:rPr>
        <w:t>镇经济发展和建设办公室联合镇纪委开展全镇督查，建立问题台账，明确整改时限与责任人；每月发布督查通报，曝光突出问题，推广先进经验。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二是强化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结果运用：</w:t>
      </w:r>
      <w:r>
        <w:rPr>
          <w:rFonts w:hint="eastAsia" w:ascii="仿宋_GB2312" w:hAnsi="仿宋_GB2312" w:eastAsia="仿宋_GB2312" w:cs="仿宋_GB2312"/>
          <w:sz w:val="32"/>
          <w:szCs w:val="32"/>
        </w:rPr>
        <w:t>将整治工作纳入村（居）年度综合考核，年度考评排名前3名的村（居），给予通报表扬并优先安排项目资金；排名后3名的，由镇主要领导约谈村（居）负责人，限期整改，整改不到位的严肃追责。</w:t>
      </w:r>
    </w:p>
    <w:p w14:paraId="553453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（四）健全长效机制</w:t>
      </w:r>
      <w:r>
        <w:rPr>
          <w:rFonts w:hint="eastAsia" w:ascii="楷体" w:hAnsi="楷体" w:eastAsia="楷体" w:cs="楷体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</w:rPr>
        <w:t>建立垃圾收运、污水治理、厕所管护、道路养护、河道保洁等公共设施长效管理制度，村（居）“两委”干部实行“包组包片”，明确“固定队伍、固定岗位、固定时间、固定任务、固定标准”，确保环境管护常态化、无间断。</w:t>
      </w:r>
    </w:p>
    <w:p w14:paraId="559BCF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3AFAF3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2284C2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1A8D6036"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Autospacing="0" w:afterAutospacing="0" w:line="560" w:lineRule="exact"/>
        <w:ind w:left="0" w:leftChars="0" w:firstLine="0" w:firstLineChars="0"/>
        <w:jc w:val="left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shd w:val="clear" w:color="auto" w:fill="FFFFFF"/>
          <w:lang w:val="en-US" w:eastAsia="zh-CN" w:bidi="ar"/>
        </w:rPr>
      </w:pPr>
    </w:p>
    <w:p w14:paraId="44603A66"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Autospacing="0" w:afterAutospacing="0" w:line="560" w:lineRule="exact"/>
        <w:ind w:left="0" w:leftChars="0" w:firstLine="0" w:firstLineChars="0"/>
        <w:jc w:val="left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shd w:val="clear" w:color="auto" w:fill="FFFFFF"/>
          <w:lang w:val="en-US" w:eastAsia="zh-CN" w:bidi="ar"/>
        </w:rPr>
      </w:pPr>
    </w:p>
    <w:p w14:paraId="105521A2"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Autospacing="0" w:afterAutospacing="0" w:line="560" w:lineRule="exact"/>
        <w:ind w:left="0" w:leftChars="0" w:firstLine="0" w:firstLineChars="0"/>
        <w:jc w:val="left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shd w:val="clear" w:color="auto" w:fill="FFFFFF"/>
          <w:lang w:val="en-US" w:eastAsia="zh-CN" w:bidi="ar"/>
        </w:rPr>
      </w:pPr>
    </w:p>
    <w:p w14:paraId="1EBE25DD"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Autospacing="0" w:afterAutospacing="0" w:line="560" w:lineRule="exact"/>
        <w:ind w:left="0" w:leftChars="0" w:firstLine="0" w:firstLineChars="0"/>
        <w:jc w:val="left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shd w:val="clear" w:color="auto" w:fill="FFFFFF"/>
          <w:lang w:val="en-US" w:eastAsia="zh-CN" w:bidi="ar"/>
        </w:rPr>
      </w:pPr>
    </w:p>
    <w:p w14:paraId="5DA1C1ED"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Autospacing="0" w:afterAutospacing="0" w:line="560" w:lineRule="exact"/>
        <w:ind w:left="0" w:leftChars="0" w:firstLine="0" w:firstLineChars="0"/>
        <w:jc w:val="left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shd w:val="clear" w:color="auto" w:fill="FFFFFF"/>
          <w:lang w:val="en-US" w:eastAsia="zh-CN" w:bidi="ar"/>
        </w:rPr>
      </w:pPr>
    </w:p>
    <w:p w14:paraId="1642E840"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Autospacing="0" w:afterAutospacing="0" w:line="560" w:lineRule="exact"/>
        <w:ind w:left="0" w:leftChars="0" w:firstLine="0" w:firstLineChars="0"/>
        <w:jc w:val="left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shd w:val="clear" w:color="auto" w:fill="FFFFFF"/>
          <w:lang w:val="en-US" w:eastAsia="zh-CN" w:bidi="ar"/>
        </w:rPr>
      </w:pPr>
    </w:p>
    <w:p w14:paraId="240E4EFF"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Autospacing="0" w:afterAutospacing="0" w:line="560" w:lineRule="exact"/>
        <w:ind w:left="0" w:leftChars="0" w:firstLine="0" w:firstLineChars="0"/>
        <w:jc w:val="left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shd w:val="clear" w:color="auto" w:fill="FFFFFF"/>
          <w:lang w:val="en-US" w:eastAsia="zh-CN" w:bidi="ar"/>
        </w:rPr>
      </w:pPr>
    </w:p>
    <w:p w14:paraId="3DE0C8E9"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Autospacing="0" w:afterAutospacing="0" w:line="560" w:lineRule="exact"/>
        <w:ind w:left="0" w:leftChars="0" w:firstLine="0" w:firstLineChars="0"/>
        <w:jc w:val="left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shd w:val="clear" w:color="auto" w:fill="FFFFFF"/>
          <w:lang w:val="en-US" w:eastAsia="zh-CN" w:bidi="ar"/>
        </w:rPr>
      </w:pPr>
    </w:p>
    <w:p w14:paraId="7EF222A6"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Autospacing="0" w:afterAutospacing="0" w:line="560" w:lineRule="exact"/>
        <w:ind w:left="0" w:leftChars="0" w:firstLine="0" w:firstLineChars="0"/>
        <w:jc w:val="left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shd w:val="clear" w:color="auto" w:fill="FFFFFF"/>
          <w:lang w:val="en-US" w:eastAsia="zh-CN" w:bidi="ar"/>
        </w:rPr>
      </w:pPr>
    </w:p>
    <w:p w14:paraId="05FD3B57"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Autospacing="0" w:afterAutospacing="0" w:line="560" w:lineRule="exact"/>
        <w:ind w:left="0" w:leftChars="0" w:firstLine="0" w:firstLineChars="0"/>
        <w:jc w:val="left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shd w:val="clear" w:color="auto" w:fill="FFFFFF"/>
          <w:lang w:val="en-US" w:eastAsia="zh-CN" w:bidi="ar"/>
        </w:rPr>
      </w:pPr>
    </w:p>
    <w:p w14:paraId="4FADA6D4"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Autospacing="0" w:afterAutospacing="0" w:line="560" w:lineRule="exact"/>
        <w:ind w:left="0" w:leftChars="0" w:firstLine="0" w:firstLineChars="0"/>
        <w:jc w:val="left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shd w:val="clear" w:color="auto" w:fill="FFFFFF"/>
          <w:lang w:val="en-US" w:eastAsia="zh-CN" w:bidi="ar"/>
        </w:rPr>
      </w:pPr>
    </w:p>
    <w:p w14:paraId="5F013B1C"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Autospacing="0" w:afterAutospacing="0" w:line="560" w:lineRule="exact"/>
        <w:ind w:left="0" w:leftChars="0" w:firstLine="0" w:firstLineChars="0"/>
        <w:jc w:val="left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shd w:val="clear" w:color="auto" w:fill="FFFFFF"/>
          <w:lang w:val="en-US" w:eastAsia="zh-CN" w:bidi="ar"/>
        </w:rPr>
      </w:pPr>
    </w:p>
    <w:p w14:paraId="08A546EA"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Autospacing="0" w:afterAutospacing="0" w:line="560" w:lineRule="exact"/>
        <w:ind w:left="0" w:leftChars="0" w:firstLine="0" w:firstLineChars="0"/>
        <w:jc w:val="left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shd w:val="clear" w:color="auto" w:fill="FFFFFF"/>
          <w:lang w:val="en-US" w:eastAsia="zh-CN" w:bidi="ar"/>
        </w:rPr>
      </w:pPr>
    </w:p>
    <w:p w14:paraId="4C5253DF"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Autospacing="0" w:afterAutospacing="0" w:line="560" w:lineRule="exact"/>
        <w:ind w:left="0" w:leftChars="0" w:firstLine="0" w:firstLineChars="0"/>
        <w:jc w:val="left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shd w:val="clear" w:color="auto" w:fill="FFFFFF"/>
          <w:lang w:val="en-US" w:eastAsia="zh-CN" w:bidi="ar"/>
        </w:rPr>
      </w:pPr>
    </w:p>
    <w:p w14:paraId="7729ADDD"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Autospacing="0" w:afterAutospacing="0" w:line="560" w:lineRule="exact"/>
        <w:ind w:left="0" w:leftChars="0" w:firstLine="0" w:firstLineChars="0"/>
        <w:jc w:val="left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shd w:val="clear" w:color="auto" w:fill="FFFFFF"/>
          <w:lang w:val="en-US" w:eastAsia="zh-CN" w:bidi="ar"/>
        </w:rPr>
      </w:pPr>
    </w:p>
    <w:p w14:paraId="79C0EDF9"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Autospacing="0" w:afterAutospacing="0" w:line="560" w:lineRule="exact"/>
        <w:ind w:left="0" w:leftChars="0" w:firstLine="0" w:firstLineChars="0"/>
        <w:jc w:val="left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shd w:val="clear" w:color="auto" w:fill="FFFFFF"/>
          <w:lang w:val="en-US" w:eastAsia="zh-CN" w:bidi="ar"/>
        </w:rPr>
      </w:pPr>
    </w:p>
    <w:p w14:paraId="131E6487"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Autospacing="0" w:afterAutospacing="0" w:line="560" w:lineRule="exact"/>
        <w:ind w:left="0" w:leftChars="0" w:firstLine="0" w:firstLineChars="0"/>
        <w:jc w:val="left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shd w:val="clear" w:color="auto" w:fill="FFFFFF"/>
          <w:lang w:val="en-US" w:eastAsia="zh-CN" w:bidi="ar"/>
        </w:rPr>
      </w:pPr>
    </w:p>
    <w:p w14:paraId="143039C9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beforeAutospacing="0" w:afterAutospacing="0" w:line="640" w:lineRule="exact"/>
        <w:ind w:left="0" w:leftChars="0" w:firstLine="0" w:firstLineChars="0"/>
        <w:jc w:val="left"/>
        <w:rPr>
          <w:rFonts w:hint="eastAsia" w:ascii="黑体" w:hAnsi="黑体" w:eastAsia="黑体" w:cs="黑体"/>
          <w:color w:val="00000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黑体" w:hAnsi="黑体" w:eastAsia="黑体" w:cs="黑体"/>
          <w:color w:val="000000"/>
          <w:kern w:val="0"/>
          <w:sz w:val="32"/>
          <w:szCs w:val="32"/>
          <w:shd w:val="clear" w:color="auto" w:fill="FFFFFF"/>
          <w:lang w:val="en-US" w:eastAsia="zh-CN" w:bidi="ar"/>
        </w:rPr>
        <w:t>附件2：</w:t>
      </w:r>
    </w:p>
    <w:p w14:paraId="7BCE8C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shd w:val="clear" w:color="auto" w:fill="FFFFFF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52"/>
        </w:rPr>
        <w:t>哈多河镇深入开展秋季爱国卫生运动暨人居环境专项整治工作</w:t>
      </w:r>
      <w:r>
        <w:rPr>
          <w:rFonts w:hint="eastAsia" w:ascii="方正小标宋简体" w:hAnsi="方正小标宋简体" w:eastAsia="方正小标宋简体" w:cs="方正小标宋简体"/>
          <w:sz w:val="44"/>
          <w:szCs w:val="52"/>
          <w:lang w:val="en-US" w:eastAsia="zh-CN"/>
        </w:rPr>
        <w:t>领导小组</w:t>
      </w:r>
    </w:p>
    <w:p w14:paraId="6217CD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Autospacing="0" w:afterAutospacing="0" w:line="560" w:lineRule="exact"/>
        <w:ind w:left="0" w:leftChars="0" w:firstLine="640" w:firstLineChars="200"/>
        <w:rPr>
          <w:rFonts w:hint="eastAsia" w:ascii="仿宋_GB2312" w:eastAsia="仿宋_GB2312"/>
          <w:sz w:val="32"/>
          <w:szCs w:val="32"/>
          <w:lang w:val="en-US" w:eastAsia="zh-CN"/>
        </w:rPr>
      </w:pPr>
    </w:p>
    <w:p w14:paraId="2AC640C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beforeAutospacing="0" w:afterAutospacing="0" w:line="560" w:lineRule="exact"/>
        <w:ind w:left="0" w:leftChars="0" w:right="0" w:rightChars="0"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组  长：张立国  党委书记</w:t>
      </w:r>
    </w:p>
    <w:p w14:paraId="2FB2C1A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beforeAutospacing="0" w:afterAutospacing="0" w:line="560" w:lineRule="exact"/>
        <w:ind w:left="0" w:leftChars="0" w:right="0" w:rightChars="0" w:firstLine="1920" w:firstLineChars="6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赵  越  党委副书记、镇长</w:t>
      </w:r>
    </w:p>
    <w:p w14:paraId="388E2014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beforeAutospacing="0" w:afterAutospacing="0"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  <w:lang w:eastAsia="zh-CN"/>
        </w:rPr>
        <w:t>副组长：白彦军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 xml:space="preserve">  镇人大主席</w:t>
      </w:r>
    </w:p>
    <w:p w14:paraId="18D25147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beforeAutospacing="0" w:afterAutospacing="0" w:line="560" w:lineRule="exact"/>
        <w:ind w:left="0" w:leftChars="0" w:firstLine="640" w:firstLineChars="200"/>
        <w:textAlignment w:val="auto"/>
        <w:rPr>
          <w:rFonts w:hint="default" w:ascii="仿宋_GB2312" w:hAnsi="仿宋_GB2312" w:eastAsia="仿宋_GB2312" w:cs="仿宋_GB2312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 xml:space="preserve">        赵亚军  镇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eastAsia="zh-CN"/>
        </w:rPr>
        <w:t>党委委员、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>副书记</w:t>
      </w:r>
    </w:p>
    <w:p w14:paraId="13263BED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beforeAutospacing="0" w:afterAutospacing="0" w:line="560" w:lineRule="exact"/>
        <w:ind w:left="0" w:leftChars="0" w:firstLine="1920" w:firstLineChars="600"/>
        <w:textAlignment w:val="auto"/>
        <w:rPr>
          <w:rFonts w:hint="eastAsia" w:ascii="仿宋_GB2312" w:hAnsi="仿宋_GB2312" w:eastAsia="仿宋_GB2312" w:cs="仿宋_GB2312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</w:rPr>
        <w:t xml:space="preserve">张海超  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eastAsia="zh-CN"/>
        </w:rPr>
        <w:t>镇党委委员、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副镇长</w:t>
      </w:r>
    </w:p>
    <w:p w14:paraId="737D049A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beforeAutospacing="0" w:afterAutospacing="0" w:line="560" w:lineRule="exact"/>
        <w:ind w:left="0" w:leftChars="0" w:firstLine="1920" w:firstLineChars="600"/>
        <w:textAlignment w:val="auto"/>
        <w:rPr>
          <w:rFonts w:hint="default" w:ascii="仿宋_GB2312" w:hAnsi="仿宋_GB2312" w:eastAsia="仿宋_GB2312" w:cs="仿宋_GB2312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  <w:lang w:eastAsia="zh-CN"/>
        </w:rPr>
        <w:t>房殿军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 xml:space="preserve">  镇纪委书记、监委主任</w:t>
      </w:r>
    </w:p>
    <w:p w14:paraId="07A8515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beforeAutospacing="0" w:afterAutospacing="0" w:line="560" w:lineRule="exact"/>
        <w:ind w:left="0" w:leftChars="0" w:right="0" w:rightChars="0" w:firstLine="1920" w:firstLineChars="6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塔米拉  镇党委委员、武装部长</w:t>
      </w:r>
    </w:p>
    <w:p w14:paraId="36E0AA4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right="0" w:rightChars="0" w:firstLine="1920" w:firstLineChars="6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徐  陆  镇党委委员、组织委员</w:t>
      </w:r>
    </w:p>
    <w:p w14:paraId="1B459443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textAlignment w:val="auto"/>
        <w:rPr>
          <w:rFonts w:hint="default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 xml:space="preserve">    杨彩誉  镇党委委员、组织委员</w:t>
      </w:r>
    </w:p>
    <w:p w14:paraId="35F7022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beforeAutospacing="0" w:afterAutospacing="0" w:line="560" w:lineRule="exact"/>
        <w:ind w:left="0" w:leftChars="0" w:right="0" w:rightChars="0" w:firstLine="1920" w:firstLineChars="6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王超峰  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镇党委委员、副镇长（挂职）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、哈多</w:t>
      </w:r>
    </w:p>
    <w:p w14:paraId="61FA271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beforeAutospacing="0" w:afterAutospacing="0" w:line="560" w:lineRule="exact"/>
        <w:ind w:left="0" w:leftChars="0" w:right="0" w:rightChars="0" w:firstLine="3200" w:firstLineChars="10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河派出所所长</w:t>
      </w:r>
    </w:p>
    <w:p w14:paraId="12E6C99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beforeAutospacing="0" w:afterAutospacing="0" w:line="560" w:lineRule="exact"/>
        <w:ind w:left="0" w:leftChars="0" w:right="0" w:rightChars="0" w:firstLine="1920" w:firstLineChars="6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张新颖  镇副镇长</w:t>
      </w:r>
    </w:p>
    <w:p w14:paraId="10E56E5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beforeAutospacing="0" w:afterAutospacing="0" w:line="560" w:lineRule="exact"/>
        <w:ind w:left="0" w:leftChars="0" w:right="0" w:rightChars="0" w:firstLine="1920" w:firstLineChars="6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王立柱  镇副镇长</w:t>
      </w:r>
    </w:p>
    <w:p w14:paraId="4157F130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firstLine="643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初洪彪  镇副镇长</w:t>
      </w:r>
    </w:p>
    <w:p w14:paraId="6D7F8B28">
      <w:pPr>
        <w:keepNext w:val="0"/>
        <w:keepLines w:val="0"/>
        <w:pageBreakBefore w:val="0"/>
        <w:tabs>
          <w:tab w:val="center" w:pos="447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成  员：杜志坤  镇综合行政执法队队长</w:t>
      </w:r>
    </w:p>
    <w:p w14:paraId="2E29757E">
      <w:pPr>
        <w:keepNext w:val="0"/>
        <w:keepLines w:val="0"/>
        <w:pageBreakBefore w:val="0"/>
        <w:tabs>
          <w:tab w:val="center" w:pos="447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firstLine="1920" w:firstLineChars="6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李福生  镇党群服务中心副主任</w:t>
      </w:r>
    </w:p>
    <w:p w14:paraId="56BC5593">
      <w:pPr>
        <w:keepNext w:val="0"/>
        <w:keepLines w:val="0"/>
        <w:pageBreakBefore w:val="0"/>
        <w:tabs>
          <w:tab w:val="center" w:pos="447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firstLine="1920" w:firstLineChars="6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王英旭  镇党政综合办公室主任</w:t>
      </w:r>
    </w:p>
    <w:p w14:paraId="019B7B17">
      <w:pPr>
        <w:keepNext w:val="0"/>
        <w:keepLines w:val="0"/>
        <w:pageBreakBefore w:val="0"/>
        <w:tabs>
          <w:tab w:val="center" w:pos="447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firstLine="1920" w:firstLineChars="6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陈兆学  镇经济发展和建设办公室负责人</w:t>
      </w:r>
    </w:p>
    <w:p w14:paraId="1DB3CAC8">
      <w:pPr>
        <w:keepNext w:val="0"/>
        <w:keepLines w:val="0"/>
        <w:pageBreakBefore w:val="0"/>
        <w:tabs>
          <w:tab w:val="center" w:pos="447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firstLine="1920" w:firstLineChars="6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杨  晗  镇社会治理办公室负责人</w:t>
      </w:r>
    </w:p>
    <w:p w14:paraId="1C1EF610">
      <w:pPr>
        <w:keepNext w:val="0"/>
        <w:keepLines w:val="0"/>
        <w:pageBreakBefore w:val="0"/>
        <w:tabs>
          <w:tab w:val="center" w:pos="447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firstLine="1920" w:firstLineChars="600"/>
        <w:textAlignment w:val="auto"/>
        <w:rPr>
          <w:rFonts w:hint="eastAsia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李广生  镇农牧业技术推广服务中心主任</w:t>
      </w:r>
    </w:p>
    <w:p w14:paraId="47C19AB2">
      <w:pPr>
        <w:keepNext w:val="0"/>
        <w:keepLines w:val="0"/>
        <w:pageBreakBefore w:val="0"/>
        <w:tabs>
          <w:tab w:val="center" w:pos="447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firstLine="1920" w:firstLineChars="6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朱  岩  哈多河林场场长</w:t>
      </w:r>
    </w:p>
    <w:p w14:paraId="3A84EC8A">
      <w:pPr>
        <w:keepNext w:val="0"/>
        <w:keepLines w:val="0"/>
        <w:pageBreakBefore w:val="0"/>
        <w:tabs>
          <w:tab w:val="center" w:pos="447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firstLine="1920" w:firstLineChars="6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苗立仁  哈多河中心供电所所长</w:t>
      </w:r>
    </w:p>
    <w:p w14:paraId="22D4E823">
      <w:pPr>
        <w:keepNext w:val="0"/>
        <w:keepLines w:val="0"/>
        <w:pageBreakBefore w:val="0"/>
        <w:tabs>
          <w:tab w:val="center" w:pos="447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firstLine="1920" w:firstLineChars="6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李  明  哈多河市场监督管理所所长</w:t>
      </w:r>
    </w:p>
    <w:p w14:paraId="6FAA810E">
      <w:pPr>
        <w:keepNext w:val="0"/>
        <w:keepLines w:val="0"/>
        <w:pageBreakBefore w:val="0"/>
        <w:tabs>
          <w:tab w:val="center" w:pos="447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firstLine="1920" w:firstLineChars="6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李明峰  哈多河自然资源所所长</w:t>
      </w:r>
    </w:p>
    <w:p w14:paraId="7BCA31F9">
      <w:pPr>
        <w:keepNext w:val="0"/>
        <w:keepLines w:val="0"/>
        <w:pageBreakBefore w:val="0"/>
        <w:tabs>
          <w:tab w:val="center" w:pos="447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firstLine="1920" w:firstLineChars="6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高  山  哈多河司法所所长</w:t>
      </w:r>
    </w:p>
    <w:p w14:paraId="5D59CE0E">
      <w:pPr>
        <w:keepNext w:val="0"/>
        <w:keepLines w:val="0"/>
        <w:pageBreakBefore w:val="0"/>
        <w:tabs>
          <w:tab w:val="center" w:pos="447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firstLine="1920" w:firstLineChars="6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高化伟  哈多河学校校长</w:t>
      </w:r>
    </w:p>
    <w:p w14:paraId="0F4928DD">
      <w:pPr>
        <w:keepNext w:val="0"/>
        <w:keepLines w:val="0"/>
        <w:pageBreakBefore w:val="0"/>
        <w:tabs>
          <w:tab w:val="center" w:pos="447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firstLine="1920" w:firstLineChars="6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惠玉敏  哈多河卫生院院长</w:t>
      </w:r>
    </w:p>
    <w:p w14:paraId="0EE0DD3F">
      <w:pPr>
        <w:keepNext w:val="0"/>
        <w:keepLines w:val="0"/>
        <w:pageBreakBefore w:val="0"/>
        <w:tabs>
          <w:tab w:val="center" w:pos="447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firstLine="1600" w:firstLineChars="5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薛多智  哈多河法庭庭长</w:t>
      </w:r>
    </w:p>
    <w:p w14:paraId="6D1A8024">
      <w:pPr>
        <w:keepNext w:val="0"/>
        <w:keepLines w:val="0"/>
        <w:pageBreakBefore w:val="0"/>
        <w:tabs>
          <w:tab w:val="center" w:pos="447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firstLine="1920" w:firstLineChars="6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en-US"/>
        </w:rPr>
        <w:t>赵  春  边北村党支部书记</w:t>
      </w:r>
    </w:p>
    <w:p w14:paraId="57C4E9B5">
      <w:pPr>
        <w:keepNext w:val="0"/>
        <w:keepLines w:val="0"/>
        <w:pageBreakBefore w:val="0"/>
        <w:tabs>
          <w:tab w:val="center" w:pos="447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firstLine="1920" w:firstLineChars="6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李  江  罕达罕村党支部书记</w:t>
      </w:r>
    </w:p>
    <w:p w14:paraId="3F70EC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firstLine="1920" w:firstLineChars="60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王艳军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 xml:space="preserve">  哈多河村党支部书记</w:t>
      </w:r>
    </w:p>
    <w:p w14:paraId="5D5BC2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1920" w:firstLineChars="60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季永明  泥沙河村党支部书记</w:t>
      </w:r>
    </w:p>
    <w:p w14:paraId="2DB744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firstLine="1920" w:firstLineChars="600"/>
        <w:textAlignment w:val="auto"/>
        <w:rPr>
          <w:rFonts w:hint="eastAsia" w:ascii="仿宋_GB2312" w:eastAsia="仿宋_GB2312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韩学良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 xml:space="preserve">  大阳坡村党支部书记</w:t>
      </w:r>
    </w:p>
    <w:p w14:paraId="0CDBF50D">
      <w:pPr>
        <w:keepNext w:val="0"/>
        <w:keepLines w:val="0"/>
        <w:pageBreakBefore w:val="0"/>
        <w:tabs>
          <w:tab w:val="center" w:pos="447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firstLine="1920" w:firstLineChars="600"/>
        <w:textAlignment w:val="auto"/>
        <w:rPr>
          <w:rFonts w:hint="eastAsia" w:ascii="仿宋_GB2312" w:eastAsia="仿宋_GB2312"/>
          <w:bCs/>
          <w:sz w:val="32"/>
          <w:szCs w:val="32"/>
        </w:rPr>
      </w:pPr>
      <w:r>
        <w:rPr>
          <w:rFonts w:hint="eastAsia" w:ascii="仿宋_GB2312" w:eastAsia="仿宋_GB2312"/>
          <w:bCs/>
          <w:sz w:val="32"/>
          <w:szCs w:val="32"/>
        </w:rPr>
        <w:t>刘晓六  合兴村党总支书记</w:t>
      </w:r>
    </w:p>
    <w:p w14:paraId="6E950000"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firstLine="1920" w:firstLineChars="600"/>
        <w:textAlignment w:val="auto"/>
        <w:rPr>
          <w:rFonts w:hint="eastAsia" w:ascii="仿宋_GB2312" w:eastAsia="仿宋_GB2312"/>
          <w:bCs/>
          <w:sz w:val="32"/>
          <w:szCs w:val="32"/>
        </w:rPr>
      </w:pPr>
      <w:r>
        <w:rPr>
          <w:rFonts w:hint="eastAsia" w:ascii="仿宋_GB2312" w:eastAsia="仿宋_GB2312"/>
          <w:bCs/>
          <w:sz w:val="32"/>
          <w:szCs w:val="32"/>
        </w:rPr>
        <w:t>王  萌  幸福</w:t>
      </w:r>
      <w:r>
        <w:rPr>
          <w:rFonts w:hint="eastAsia" w:ascii="仿宋_GB2312" w:eastAsia="仿宋_GB2312"/>
          <w:bCs/>
          <w:sz w:val="32"/>
          <w:szCs w:val="32"/>
          <w:lang w:eastAsia="zh-CN"/>
        </w:rPr>
        <w:t>社区</w:t>
      </w:r>
      <w:r>
        <w:rPr>
          <w:rFonts w:hint="eastAsia" w:ascii="仿宋_GB2312" w:eastAsia="仿宋_GB2312"/>
          <w:bCs/>
          <w:sz w:val="32"/>
          <w:szCs w:val="32"/>
        </w:rPr>
        <w:t>党</w:t>
      </w:r>
      <w:r>
        <w:rPr>
          <w:rFonts w:hint="eastAsia" w:ascii="仿宋_GB2312" w:eastAsia="仿宋_GB2312"/>
          <w:bCs/>
          <w:sz w:val="32"/>
          <w:szCs w:val="32"/>
          <w:lang w:eastAsia="zh-CN"/>
        </w:rPr>
        <w:t>总</w:t>
      </w:r>
      <w:r>
        <w:rPr>
          <w:rFonts w:hint="eastAsia" w:ascii="仿宋_GB2312" w:eastAsia="仿宋_GB2312"/>
          <w:bCs/>
          <w:sz w:val="32"/>
          <w:szCs w:val="32"/>
        </w:rPr>
        <w:t>支书记</w:t>
      </w:r>
    </w:p>
    <w:p w14:paraId="63ED4BCC"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firstLine="640" w:firstLineChars="200"/>
        <w:textAlignment w:val="auto"/>
        <w:rPr>
          <w:rFonts w:hint="eastAsia" w:ascii="仿宋_GB2312" w:eastAsia="仿宋_GB2312"/>
          <w:bCs/>
          <w:sz w:val="32"/>
          <w:szCs w:val="32"/>
          <w:lang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领导小组</w:t>
      </w:r>
      <w:r>
        <w:rPr>
          <w:rFonts w:hint="eastAsia" w:ascii="仿宋_GB2312" w:eastAsia="仿宋_GB2312"/>
          <w:bCs/>
          <w:sz w:val="32"/>
          <w:szCs w:val="32"/>
          <w:lang w:eastAsia="zh-CN"/>
        </w:rPr>
        <w:t>下设办公室在镇经济发展和建设办公室，负责全镇农村人居环境整治</w:t>
      </w:r>
      <w:r>
        <w:rPr>
          <w:rFonts w:hint="eastAsia" w:ascii="仿宋_GB2312" w:eastAsia="仿宋_GB2312"/>
          <w:bCs/>
          <w:sz w:val="32"/>
          <w:szCs w:val="32"/>
          <w:lang w:val="en-US" w:eastAsia="zh-CN"/>
        </w:rPr>
        <w:t>的日常工作</w:t>
      </w:r>
      <w:r>
        <w:rPr>
          <w:rFonts w:hint="eastAsia" w:ascii="仿宋_GB2312" w:eastAsia="仿宋_GB2312"/>
          <w:bCs/>
          <w:sz w:val="32"/>
          <w:szCs w:val="32"/>
          <w:lang w:eastAsia="zh-CN"/>
        </w:rPr>
        <w:t>。办公室主任：陈兆学，成员：</w:t>
      </w:r>
      <w:r>
        <w:rPr>
          <w:rFonts w:hint="eastAsia" w:ascii="仿宋_GB2312" w:eastAsia="仿宋_GB2312"/>
          <w:bCs/>
          <w:sz w:val="32"/>
          <w:szCs w:val="32"/>
          <w:lang w:val="en-US" w:eastAsia="zh-CN"/>
        </w:rPr>
        <w:t>曲宁、郭文强、</w:t>
      </w:r>
      <w:r>
        <w:rPr>
          <w:rFonts w:hint="eastAsia" w:ascii="仿宋_GB2312" w:eastAsia="仿宋_GB2312"/>
          <w:bCs/>
          <w:sz w:val="32"/>
          <w:szCs w:val="32"/>
          <w:lang w:eastAsia="zh-CN"/>
        </w:rPr>
        <w:t>张恒义、沈晴。</w:t>
      </w:r>
    </w:p>
    <w:p w14:paraId="3C97C507"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firstLine="640" w:firstLineChars="200"/>
        <w:textAlignment w:val="auto"/>
        <w:rPr>
          <w:rFonts w:hint="eastAsia" w:ascii="仿宋_GB2312" w:eastAsia="仿宋_GB2312"/>
          <w:bCs/>
          <w:sz w:val="32"/>
          <w:szCs w:val="32"/>
          <w:lang w:eastAsia="zh-CN"/>
        </w:rPr>
      </w:pPr>
      <w:r>
        <w:rPr>
          <w:rFonts w:hint="eastAsia" w:ascii="仿宋_GB2312" w:eastAsia="仿宋_GB2312"/>
          <w:bCs/>
          <w:sz w:val="32"/>
          <w:szCs w:val="32"/>
          <w:lang w:eastAsia="zh-CN"/>
        </w:rPr>
        <w:t>如上述人员有工作调整，调整后自动补位。</w:t>
      </w:r>
    </w:p>
    <w:p w14:paraId="20C9B1A4"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firstLine="640" w:firstLineChars="200"/>
        <w:textAlignment w:val="auto"/>
        <w:rPr>
          <w:rFonts w:hint="eastAsia" w:ascii="仿宋_GB2312" w:eastAsia="仿宋_GB2312"/>
          <w:bCs/>
          <w:sz w:val="32"/>
          <w:szCs w:val="32"/>
          <w:lang w:eastAsia="zh-CN"/>
        </w:rPr>
      </w:pPr>
    </w:p>
    <w:p w14:paraId="2D6C8A96"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firstLine="640" w:firstLineChars="200"/>
        <w:textAlignment w:val="auto"/>
        <w:rPr>
          <w:rFonts w:hint="default" w:ascii="仿宋_GB2312" w:eastAsia="仿宋_GB2312"/>
          <w:bCs/>
          <w:sz w:val="32"/>
          <w:szCs w:val="32"/>
          <w:lang w:val="en-US" w:eastAsia="zh-CN"/>
        </w:rPr>
      </w:pPr>
    </w:p>
    <w:p w14:paraId="50C159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rPr>
          <w:rFonts w:hint="eastAsia" w:ascii="仿宋_GB2312" w:hAnsi="仿宋_GB2312" w:eastAsia="仿宋_GB2312" w:cs="仿宋_GB2312"/>
          <w:sz w:val="32"/>
          <w:szCs w:val="32"/>
        </w:rPr>
      </w:pPr>
      <w:bookmarkStart w:id="0" w:name="_GoBack"/>
      <w:bookmarkEnd w:id="0"/>
      <w:r>
        <w:rPr>
          <w:rFonts w:hint="default" w:ascii="仿宋_GB2312" w:eastAsia="仿宋_GB2312"/>
          <w:bCs/>
          <w:sz w:val="32"/>
          <w:szCs w:val="32"/>
          <w:lang w:val="en-US" w:eastAsia="zh-CN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43180</wp:posOffset>
            </wp:positionH>
            <wp:positionV relativeFrom="paragraph">
              <wp:posOffset>1706880</wp:posOffset>
            </wp:positionV>
            <wp:extent cx="5598160" cy="4197350"/>
            <wp:effectExtent l="0" t="0" r="2540" b="12700"/>
            <wp:wrapTight wrapText="bothSides">
              <wp:wrapPolygon>
                <wp:start x="0" y="0"/>
                <wp:lineTo x="0" y="21469"/>
                <wp:lineTo x="21536" y="21469"/>
                <wp:lineTo x="21536" y="0"/>
                <wp:lineTo x="0" y="0"/>
              </wp:wrapPolygon>
            </wp:wrapTight>
            <wp:docPr id="2" name="图片 2" descr="微信图片_20251016103316_430_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微信图片_20251016103316_430_4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98160" cy="4197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06" w:h="16838"/>
      <w:pgMar w:top="2098" w:right="1531" w:bottom="1984" w:left="1531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C80093A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BAAB176">
                          <w:pPr>
                            <w:pStyle w:val="4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BAAB176">
                    <w:pPr>
                      <w:pStyle w:val="4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FB612BA"/>
    <w:rsid w:val="13115D3A"/>
    <w:rsid w:val="175C6E7A"/>
    <w:rsid w:val="3FB612BA"/>
    <w:rsid w:val="3FC7161E"/>
    <w:rsid w:val="43563F6D"/>
    <w:rsid w:val="48955BB2"/>
    <w:rsid w:val="52065DA2"/>
    <w:rsid w:val="525070F0"/>
    <w:rsid w:val="5FA50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widowControl/>
      <w:spacing w:before="100" w:beforeAutospacing="1" w:after="100" w:afterAutospacing="1"/>
      <w:jc w:val="left"/>
      <w:outlineLvl w:val="1"/>
    </w:pPr>
    <w:rPr>
      <w:rFonts w:ascii="宋体" w:hAnsi="宋体" w:cs="宋体"/>
      <w:b/>
      <w:bCs/>
      <w:kern w:val="0"/>
      <w:sz w:val="36"/>
      <w:szCs w:val="36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adjustRightInd w:val="0"/>
      <w:spacing w:line="360" w:lineRule="auto"/>
      <w:ind w:firstLine="420"/>
      <w:textAlignment w:val="baseline"/>
    </w:pPr>
    <w:rPr>
      <w:sz w:val="28"/>
      <w:szCs w:val="20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List"/>
    <w:basedOn w:val="1"/>
    <w:qFormat/>
    <w:uiPriority w:val="0"/>
    <w:pPr>
      <w:ind w:left="200" w:hanging="200" w:hangingChars="20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2823</Words>
  <Characters>2834</Characters>
  <Lines>0</Lines>
  <Paragraphs>0</Paragraphs>
  <TotalTime>13</TotalTime>
  <ScaleCrop>false</ScaleCrop>
  <LinksUpToDate>false</LinksUpToDate>
  <CharactersWithSpaces>3015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2025-09-30T05:29:00Z</dcterms:created>
  <dc:creator>瘾҉</dc:creator>
  <cp:lastModifiedBy>穆如清风</cp:lastModifiedBy>
  <cp:lastPrinted>2025-10-16T02:35:09Z</cp:lastPrinted>
  <dcterms:modified xsi:type="dcterms:W3CDTF">2025-10-16T02:41:40Z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FE2543EB6B9640D6A289110790FE769C_11</vt:lpwstr>
  </property>
  <property fmtid="{D5CDD505-2E9C-101B-9397-08002B2CF9AE}" pid="4" name="KSOTemplateDocerSaveRecord">
    <vt:lpwstr>eyJoZGlkIjoiNjNjMTU3YWM1OTdmOWI2ZmM4ZWI3N2JjOGQzMTU3N2MiLCJ1c2VySWQiOiIyODc5NDg4NzcifQ==</vt:lpwstr>
  </property>
</Properties>
</file>