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0"/>
        <w:jc w:val="center"/>
        <w:rPr>
          <w:rFonts w:ascii="微软雅黑" w:hAnsi="微软雅黑" w:eastAsia="微软雅黑" w:cs="微软雅黑"/>
          <w:b w:val="0"/>
          <w:bCs w:val="0"/>
          <w:i w:val="0"/>
          <w:iCs w:val="0"/>
          <w:caps w:val="0"/>
          <w:color w:val="auto"/>
          <w:spacing w:val="0"/>
          <w:sz w:val="45"/>
          <w:szCs w:val="45"/>
        </w:rPr>
      </w:pPr>
      <w:r>
        <w:rPr>
          <w:rFonts w:hint="eastAsia" w:ascii="微软雅黑" w:hAnsi="微软雅黑" w:eastAsia="微软雅黑" w:cs="微软雅黑"/>
          <w:b w:val="0"/>
          <w:bCs w:val="0"/>
          <w:i w:val="0"/>
          <w:iCs w:val="0"/>
          <w:caps w:val="0"/>
          <w:color w:val="auto"/>
          <w:spacing w:val="0"/>
          <w:sz w:val="45"/>
          <w:szCs w:val="45"/>
          <w:bdr w:val="none" w:color="auto" w:sz="0" w:space="0"/>
          <w:shd w:val="clear" w:fill="FFFFFF"/>
        </w:rPr>
        <w:t>扎兰屯市人民政府</w:t>
      </w:r>
      <w:bookmarkStart w:id="0" w:name="_GoBack"/>
      <w:r>
        <w:rPr>
          <w:rFonts w:hint="eastAsia" w:ascii="微软雅黑" w:hAnsi="微软雅黑" w:eastAsia="微软雅黑" w:cs="微软雅黑"/>
          <w:b w:val="0"/>
          <w:bCs w:val="0"/>
          <w:i w:val="0"/>
          <w:iCs w:val="0"/>
          <w:caps w:val="0"/>
          <w:color w:val="auto"/>
          <w:spacing w:val="0"/>
          <w:sz w:val="45"/>
          <w:szCs w:val="45"/>
          <w:bdr w:val="none" w:color="auto" w:sz="0" w:space="0"/>
          <w:shd w:val="clear" w:fill="FFFFFF"/>
        </w:rPr>
        <w:t>关于公布《扎兰屯市市直部门与乡镇（街道）共同承担责任事项清单》的通知</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65" w:lineRule="atLeast"/>
        <w:ind w:left="0" w:right="0"/>
        <w:jc w:val="center"/>
        <w:textAlignment w:val="baseline"/>
        <w:rPr>
          <w:rFonts w:hint="eastAsia" w:ascii="微软雅黑" w:hAnsi="微软雅黑" w:eastAsia="微软雅黑" w:cs="微软雅黑"/>
          <w:b w:val="0"/>
          <w:bCs w:val="0"/>
          <w:sz w:val="22"/>
          <w:szCs w:val="22"/>
        </w:rPr>
      </w:pPr>
      <w:r>
        <w:rPr>
          <w:rFonts w:hint="default" w:ascii="Times New Roman" w:hAnsi="Times New Roman" w:eastAsia="微软雅黑" w:cs="Times New Roman"/>
          <w:b w:val="0"/>
          <w:bCs w:val="0"/>
          <w:i w:val="0"/>
          <w:iCs w:val="0"/>
          <w:caps w:val="0"/>
          <w:color w:val="000000"/>
          <w:spacing w:val="0"/>
          <w:sz w:val="21"/>
          <w:szCs w:val="21"/>
          <w:bdr w:val="none" w:color="auto" w:sz="0" w:space="0"/>
          <w:shd w:val="clear" w:fill="FFFFFF"/>
          <w:vertAlign w:val="baseline"/>
        </w:rPr>
        <w:t> </w:t>
      </w:r>
      <w:r>
        <w:rPr>
          <w:rFonts w:hint="eastAsia" w:ascii="宋体" w:hAnsi="宋体" w:eastAsia="宋体" w:cs="宋体"/>
          <w:b w:val="0"/>
          <w:bCs w:val="0"/>
          <w:i w:val="0"/>
          <w:iCs w:val="0"/>
          <w:caps w:val="0"/>
          <w:color w:val="000000"/>
          <w:spacing w:val="0"/>
          <w:sz w:val="21"/>
          <w:szCs w:val="21"/>
          <w:bdr w:val="none" w:color="auto" w:sz="0" w:space="0"/>
          <w:shd w:val="clear" w:fill="FFFFFF"/>
          <w:vertAlign w:val="baseline"/>
        </w:rPr>
        <w:t>  </w:t>
      </w:r>
      <w:r>
        <w:rPr>
          <w:rFonts w:ascii="仿宋_GB2312" w:hAnsi="微软雅黑" w:eastAsia="仿宋_GB2312" w:cs="仿宋_GB2312"/>
          <w:b w:val="0"/>
          <w:bCs w:val="0"/>
          <w:i w:val="0"/>
          <w:iCs w:val="0"/>
          <w:caps w:val="0"/>
          <w:color w:val="000000"/>
          <w:spacing w:val="0"/>
          <w:sz w:val="31"/>
          <w:szCs w:val="31"/>
          <w:bdr w:val="none" w:color="auto" w:sz="0" w:space="0"/>
          <w:shd w:val="clear" w:fill="FFFFFF"/>
          <w:vertAlign w:val="baseline"/>
        </w:rPr>
        <w:t>扎政字</w:t>
      </w:r>
      <w:r>
        <w:rPr>
          <w:rFonts w:hint="eastAsia" w:ascii="仿宋_GB2312" w:hAnsi="微软雅黑" w:eastAsia="仿宋_GB2312" w:cs="仿宋_GB2312"/>
          <w:b w:val="0"/>
          <w:bCs w:val="0"/>
          <w:i w:val="0"/>
          <w:iCs w:val="0"/>
          <w:caps w:val="0"/>
          <w:color w:val="000000"/>
          <w:spacing w:val="0"/>
          <w:sz w:val="24"/>
          <w:szCs w:val="24"/>
          <w:bdr w:val="none" w:color="auto" w:sz="0" w:space="0"/>
          <w:shd w:val="clear" w:fill="FFFFFF"/>
          <w:vertAlign w:val="baseline"/>
        </w:rPr>
        <w:t>〔</w:t>
      </w:r>
      <w:r>
        <w:rPr>
          <w:rFonts w:hint="eastAsia" w:ascii="仿宋_GB2312" w:hAnsi="微软雅黑" w:eastAsia="仿宋_GB2312" w:cs="仿宋_GB2312"/>
          <w:b w:val="0"/>
          <w:bCs w:val="0"/>
          <w:i w:val="0"/>
          <w:iCs w:val="0"/>
          <w:caps w:val="0"/>
          <w:color w:val="000000"/>
          <w:spacing w:val="0"/>
          <w:sz w:val="31"/>
          <w:szCs w:val="31"/>
          <w:bdr w:val="none" w:color="auto" w:sz="0" w:space="0"/>
          <w:shd w:val="clear" w:fill="FFFFFF"/>
          <w:vertAlign w:val="baseline"/>
        </w:rPr>
        <w:t>2021〕153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rFonts w:hint="eastAsia" w:ascii="微软雅黑" w:hAnsi="微软雅黑" w:eastAsia="微软雅黑" w:cs="微软雅黑"/>
          <w:b w:val="0"/>
          <w:bCs w:val="0"/>
          <w:sz w:val="22"/>
          <w:szCs w:val="22"/>
        </w:rPr>
      </w:pPr>
      <w:r>
        <w:rPr>
          <w:rFonts w:hint="eastAsia" w:ascii="仿宋_GB2312" w:hAnsi="微软雅黑" w:eastAsia="仿宋_GB2312" w:cs="仿宋_GB2312"/>
          <w:b w:val="0"/>
          <w:bCs w:val="0"/>
          <w:i w:val="0"/>
          <w:iCs w:val="0"/>
          <w:caps w:val="0"/>
          <w:color w:val="000000"/>
          <w:spacing w:val="0"/>
          <w:sz w:val="31"/>
          <w:szCs w:val="31"/>
          <w:bdr w:val="none" w:color="auto" w:sz="0" w:space="0"/>
          <w:shd w:val="clear" w:fill="FFFFFF"/>
        </w:rPr>
        <w:t>各乡镇人民政府、街道办事处，市直各部门：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b w:val="0"/>
          <w:bCs w:val="0"/>
          <w:sz w:val="22"/>
          <w:szCs w:val="22"/>
        </w:rPr>
      </w:pPr>
      <w:r>
        <w:rPr>
          <w:rFonts w:hint="eastAsia" w:ascii="仿宋_GB2312" w:hAnsi="微软雅黑" w:eastAsia="仿宋_GB2312" w:cs="仿宋_GB2312"/>
          <w:b w:val="0"/>
          <w:bCs w:val="0"/>
          <w:i w:val="0"/>
          <w:iCs w:val="0"/>
          <w:caps w:val="0"/>
          <w:color w:val="000000"/>
          <w:spacing w:val="0"/>
          <w:sz w:val="24"/>
          <w:szCs w:val="24"/>
          <w:bdr w:val="none" w:color="auto" w:sz="0" w:space="0"/>
          <w:shd w:val="clear" w:fill="FFFFFF"/>
        </w:rPr>
        <w:t>按照《内蒙古自治区党委办公厅、自治区人民政府办公厅印发〈关于深化苏木乡镇和街道改革推进基层整合审批服务执法力量的实施意见）的通知》（内党办发〔</w:t>
      </w:r>
      <w:r>
        <w:rPr>
          <w:rFonts w:hint="eastAsia" w:ascii="仿宋_GB2312" w:hAnsi="微软雅黑" w:eastAsia="仿宋_GB2312" w:cs="仿宋_GB2312"/>
          <w:b w:val="0"/>
          <w:bCs w:val="0"/>
          <w:i w:val="0"/>
          <w:iCs w:val="0"/>
          <w:caps w:val="0"/>
          <w:color w:val="000000"/>
          <w:spacing w:val="0"/>
          <w:sz w:val="31"/>
          <w:szCs w:val="31"/>
          <w:bdr w:val="none" w:color="auto" w:sz="0" w:space="0"/>
          <w:shd w:val="clear" w:fill="FFFFFF"/>
        </w:rPr>
        <w:t>2019〕22号）要求，为进一步厘清市直部门与乡镇、街道的职责关系，明晰“属地管理”职责，大力为基层减负，构建边界清晰、分工合理、权责一致的基层管理新格局，努力推进基层治理体系和治理能力现代化。市委编办、司法局和政务服务局牵头认真梳理并编制形成《扎兰屯市市直部门与乡镇（街道）共同承担责任事项清单》，经市政府第七次常务会审议通过，现予以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b w:val="0"/>
          <w:bCs w:val="0"/>
          <w:sz w:val="22"/>
          <w:szCs w:val="22"/>
        </w:rPr>
      </w:pPr>
      <w:r>
        <w:rPr>
          <w:rFonts w:ascii="黑体" w:hAnsi="宋体" w:eastAsia="黑体" w:cs="黑体"/>
          <w:b w:val="0"/>
          <w:bCs w:val="0"/>
          <w:i w:val="0"/>
          <w:iCs w:val="0"/>
          <w:caps w:val="0"/>
          <w:color w:val="000000"/>
          <w:spacing w:val="0"/>
          <w:sz w:val="31"/>
          <w:szCs w:val="31"/>
          <w:bdr w:val="none" w:color="auto" w:sz="0" w:space="0"/>
          <w:shd w:val="clear" w:fill="FFFFFF"/>
        </w:rPr>
        <w:t>一、实行清单动态调整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b w:val="0"/>
          <w:bCs w:val="0"/>
          <w:sz w:val="22"/>
          <w:szCs w:val="22"/>
        </w:rPr>
      </w:pPr>
      <w:r>
        <w:rPr>
          <w:rFonts w:hint="eastAsia" w:ascii="仿宋_GB2312" w:hAnsi="微软雅黑" w:eastAsia="仿宋_GB2312" w:cs="仿宋_GB2312"/>
          <w:b w:val="0"/>
          <w:bCs w:val="0"/>
          <w:i w:val="0"/>
          <w:iCs w:val="0"/>
          <w:caps w:val="0"/>
          <w:color w:val="000000"/>
          <w:spacing w:val="0"/>
          <w:sz w:val="31"/>
          <w:szCs w:val="31"/>
          <w:bdr w:val="none" w:color="auto" w:sz="0" w:space="0"/>
          <w:shd w:val="clear" w:fill="FFFFFF"/>
        </w:rPr>
        <w:t>各乡镇、街道和有关部门实行共同承担事项责任清单动态管理，在工作实践中，凡出现有关部门和乡镇、街道职责不清等事项，按程序及时添加至清单。已列入清单的，因法律法规或者机构职能调整产生变更事项，清单应作出调整，清单动态调整应当充分论证，依法按程序进行。未经批准，各乡镇、街道和有关部门不得擅自调整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b w:val="0"/>
          <w:bCs w:val="0"/>
          <w:sz w:val="22"/>
          <w:szCs w:val="22"/>
        </w:rPr>
      </w:pPr>
      <w:r>
        <w:rPr>
          <w:rFonts w:hint="eastAsia" w:ascii="黑体" w:hAnsi="宋体" w:eastAsia="黑体" w:cs="黑体"/>
          <w:b w:val="0"/>
          <w:bCs w:val="0"/>
          <w:i w:val="0"/>
          <w:iCs w:val="0"/>
          <w:caps w:val="0"/>
          <w:color w:val="000000"/>
          <w:spacing w:val="0"/>
          <w:sz w:val="31"/>
          <w:szCs w:val="31"/>
          <w:bdr w:val="none" w:color="auto" w:sz="0" w:space="0"/>
          <w:shd w:val="clear" w:fill="FFFFFF"/>
        </w:rPr>
        <w:t>二、共同承担事项责任清单主要包括六个方面的内容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b w:val="0"/>
          <w:bCs w:val="0"/>
          <w:sz w:val="22"/>
          <w:szCs w:val="22"/>
        </w:rPr>
      </w:pPr>
      <w:r>
        <w:rPr>
          <w:rFonts w:hint="eastAsia" w:ascii="仿宋_GB2312" w:hAnsi="微软雅黑" w:eastAsia="仿宋_GB2312" w:cs="仿宋_GB2312"/>
          <w:b w:val="0"/>
          <w:bCs w:val="0"/>
          <w:i w:val="0"/>
          <w:iCs w:val="0"/>
          <w:caps w:val="0"/>
          <w:color w:val="000000"/>
          <w:spacing w:val="0"/>
          <w:sz w:val="31"/>
          <w:szCs w:val="31"/>
          <w:bdr w:val="none" w:color="auto" w:sz="0" w:space="0"/>
          <w:shd w:val="clear" w:fill="FFFFFF"/>
        </w:rPr>
        <w:t>（一）类别。明确事项的种类。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b w:val="0"/>
          <w:bCs w:val="0"/>
          <w:sz w:val="22"/>
          <w:szCs w:val="22"/>
        </w:rPr>
      </w:pPr>
      <w:r>
        <w:rPr>
          <w:rFonts w:hint="eastAsia" w:ascii="仿宋_GB2312" w:hAnsi="微软雅黑" w:eastAsia="仿宋_GB2312" w:cs="仿宋_GB2312"/>
          <w:b w:val="0"/>
          <w:bCs w:val="0"/>
          <w:i w:val="0"/>
          <w:iCs w:val="0"/>
          <w:caps w:val="0"/>
          <w:color w:val="000000"/>
          <w:spacing w:val="0"/>
          <w:sz w:val="31"/>
          <w:szCs w:val="31"/>
          <w:bdr w:val="none" w:color="auto" w:sz="0" w:space="0"/>
          <w:shd w:val="clear" w:fill="FFFFFF"/>
        </w:rPr>
        <w:t>（二）具体事项。明确事项的具体内容。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b w:val="0"/>
          <w:bCs w:val="0"/>
          <w:sz w:val="22"/>
          <w:szCs w:val="22"/>
        </w:rPr>
      </w:pPr>
      <w:r>
        <w:rPr>
          <w:rFonts w:hint="eastAsia" w:ascii="仿宋_GB2312" w:hAnsi="微软雅黑" w:eastAsia="仿宋_GB2312" w:cs="仿宋_GB2312"/>
          <w:b w:val="0"/>
          <w:bCs w:val="0"/>
          <w:i w:val="0"/>
          <w:iCs w:val="0"/>
          <w:caps w:val="0"/>
          <w:color w:val="000000"/>
          <w:spacing w:val="0"/>
          <w:sz w:val="31"/>
          <w:szCs w:val="31"/>
          <w:bdr w:val="none" w:color="auto" w:sz="0" w:space="0"/>
          <w:shd w:val="clear" w:fill="FFFFFF"/>
        </w:rPr>
        <w:t>（三）市直部门职责。明确部门具体职责。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b w:val="0"/>
          <w:bCs w:val="0"/>
          <w:sz w:val="22"/>
          <w:szCs w:val="22"/>
        </w:rPr>
      </w:pPr>
      <w:r>
        <w:rPr>
          <w:rFonts w:hint="eastAsia" w:ascii="仿宋_GB2312" w:hAnsi="微软雅黑" w:eastAsia="仿宋_GB2312" w:cs="仿宋_GB2312"/>
          <w:b w:val="0"/>
          <w:bCs w:val="0"/>
          <w:i w:val="0"/>
          <w:iCs w:val="0"/>
          <w:caps w:val="0"/>
          <w:color w:val="000000"/>
          <w:spacing w:val="0"/>
          <w:sz w:val="31"/>
          <w:szCs w:val="31"/>
          <w:bdr w:val="none" w:color="auto" w:sz="0" w:space="0"/>
          <w:shd w:val="clear" w:fill="FFFFFF"/>
        </w:rPr>
        <w:t>（四）乡镇（街道）职责。明确乡镇、街道的具体职责。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b w:val="0"/>
          <w:bCs w:val="0"/>
          <w:sz w:val="22"/>
          <w:szCs w:val="22"/>
        </w:rPr>
      </w:pPr>
      <w:r>
        <w:rPr>
          <w:rFonts w:hint="eastAsia" w:ascii="仿宋_GB2312" w:hAnsi="微软雅黑" w:eastAsia="仿宋_GB2312" w:cs="仿宋_GB2312"/>
          <w:b w:val="0"/>
          <w:bCs w:val="0"/>
          <w:i w:val="0"/>
          <w:iCs w:val="0"/>
          <w:caps w:val="0"/>
          <w:color w:val="000000"/>
          <w:spacing w:val="0"/>
          <w:sz w:val="31"/>
          <w:szCs w:val="31"/>
          <w:bdr w:val="none" w:color="auto" w:sz="0" w:space="0"/>
          <w:shd w:val="clear" w:fill="FFFFFF"/>
        </w:rPr>
        <w:t>（五）法律法规及文件依据。明确事项依据的具体法律法规。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b w:val="0"/>
          <w:bCs w:val="0"/>
          <w:sz w:val="22"/>
          <w:szCs w:val="22"/>
        </w:rPr>
      </w:pPr>
      <w:r>
        <w:rPr>
          <w:rFonts w:hint="eastAsia" w:ascii="仿宋_GB2312" w:hAnsi="微软雅黑" w:eastAsia="仿宋_GB2312" w:cs="仿宋_GB2312"/>
          <w:b w:val="0"/>
          <w:bCs w:val="0"/>
          <w:i w:val="0"/>
          <w:iCs w:val="0"/>
          <w:caps w:val="0"/>
          <w:color w:val="000000"/>
          <w:spacing w:val="0"/>
          <w:sz w:val="31"/>
          <w:szCs w:val="31"/>
          <w:bdr w:val="none" w:color="auto" w:sz="0" w:space="0"/>
          <w:shd w:val="clear" w:fill="FFFFFF"/>
        </w:rPr>
        <w:t>（六）主</w:t>
      </w:r>
      <w:r>
        <w:rPr>
          <w:rFonts w:hint="eastAsia" w:ascii="仿宋_GB2312" w:hAnsi="微软雅黑" w:eastAsia="仿宋_GB2312" w:cs="仿宋_GB2312"/>
          <w:b w:val="0"/>
          <w:bCs w:val="0"/>
          <w:i w:val="0"/>
          <w:iCs w:val="0"/>
          <w:caps w:val="0"/>
          <w:color w:val="000000"/>
          <w:spacing w:val="-15"/>
          <w:sz w:val="31"/>
          <w:szCs w:val="31"/>
          <w:bdr w:val="none" w:color="auto" w:sz="0" w:space="0"/>
          <w:shd w:val="clear" w:fill="FFFFFF"/>
        </w:rPr>
        <w:t>体责任和配合责任。明确部门与乡镇、街道具体责任。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b w:val="0"/>
          <w:bCs w:val="0"/>
          <w:sz w:val="22"/>
          <w:szCs w:val="22"/>
        </w:rPr>
      </w:pPr>
      <w:r>
        <w:rPr>
          <w:rFonts w:hint="eastAsia" w:ascii="仿宋_GB2312" w:hAnsi="微软雅黑" w:eastAsia="仿宋_GB2312" w:cs="仿宋_GB2312"/>
          <w:b w:val="0"/>
          <w:bCs w:val="0"/>
          <w:i w:val="0"/>
          <w:iCs w:val="0"/>
          <w:caps w:val="0"/>
          <w:color w:val="000000"/>
          <w:spacing w:val="0"/>
          <w:sz w:val="24"/>
          <w:szCs w:val="24"/>
          <w:bdr w:val="none" w:color="auto" w:sz="0" w:space="0"/>
          <w:shd w:val="clear" w:fill="FFFFFF"/>
        </w:rPr>
        <w:t>本次《共同承担事项责任清单》共梳理</w:t>
      </w:r>
      <w:r>
        <w:rPr>
          <w:rFonts w:hint="eastAsia" w:ascii="仿宋_GB2312" w:hAnsi="微软雅黑" w:eastAsia="仿宋_GB2312" w:cs="仿宋_GB2312"/>
          <w:b w:val="0"/>
          <w:bCs w:val="0"/>
          <w:i w:val="0"/>
          <w:iCs w:val="0"/>
          <w:caps w:val="0"/>
          <w:color w:val="000000"/>
          <w:spacing w:val="0"/>
          <w:sz w:val="31"/>
          <w:szCs w:val="31"/>
          <w:bdr w:val="none" w:color="auto" w:sz="0" w:space="0"/>
          <w:shd w:val="clear" w:fill="FFFFFF"/>
        </w:rPr>
        <w:t>33项。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b w:val="0"/>
          <w:bCs w:val="0"/>
          <w:sz w:val="22"/>
          <w:szCs w:val="22"/>
        </w:rPr>
      </w:pPr>
      <w:r>
        <w:rPr>
          <w:rFonts w:hint="eastAsia" w:ascii="仿宋_GB2312" w:hAnsi="微软雅黑" w:eastAsia="仿宋_GB2312" w:cs="仿宋_GB2312"/>
          <w:b w:val="0"/>
          <w:bCs w:val="0"/>
          <w:i w:val="0"/>
          <w:iCs w:val="0"/>
          <w:caps w:val="0"/>
          <w:color w:val="000000"/>
          <w:spacing w:val="0"/>
          <w:sz w:val="31"/>
          <w:szCs w:val="31"/>
          <w:bdr w:val="none" w:color="auto" w:sz="0" w:space="0"/>
          <w:shd w:val="clear" w:fill="FFFFFF"/>
        </w:rPr>
        <w:t>此通知。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微软雅黑" w:hAnsi="微软雅黑" w:eastAsia="微软雅黑" w:cs="微软雅黑"/>
          <w:b w:val="0"/>
          <w:bCs w:val="0"/>
          <w:sz w:val="22"/>
          <w:szCs w:val="22"/>
        </w:rPr>
      </w:pPr>
      <w:r>
        <w:rPr>
          <w:rFonts w:hint="eastAsia" w:ascii="仿宋_GB2312" w:hAnsi="微软雅黑" w:eastAsia="仿宋_GB2312" w:cs="仿宋_GB2312"/>
          <w:b w:val="0"/>
          <w:bCs w:val="0"/>
          <w:i w:val="0"/>
          <w:iCs w:val="0"/>
          <w:caps w:val="0"/>
          <w:color w:val="000000"/>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45"/>
        <w:rPr>
          <w:rFonts w:hint="eastAsia" w:ascii="微软雅黑" w:hAnsi="微软雅黑" w:eastAsia="微软雅黑" w:cs="微软雅黑"/>
          <w:b w:val="0"/>
          <w:bCs w:val="0"/>
          <w:sz w:val="22"/>
          <w:szCs w:val="22"/>
        </w:rPr>
      </w:pPr>
      <w:r>
        <w:rPr>
          <w:rFonts w:hint="eastAsia" w:ascii="仿宋_GB2312" w:hAnsi="微软雅黑" w:eastAsia="仿宋_GB2312" w:cs="仿宋_GB2312"/>
          <w:b w:val="0"/>
          <w:bCs w:val="0"/>
          <w:i w:val="0"/>
          <w:iCs w:val="0"/>
          <w:caps w:val="0"/>
          <w:color w:val="000000"/>
          <w:spacing w:val="0"/>
          <w:sz w:val="31"/>
          <w:szCs w:val="31"/>
          <w:bdr w:val="none" w:color="auto" w:sz="0" w:space="0"/>
          <w:shd w:val="clear" w:fill="FFFFFF"/>
        </w:rPr>
        <w:t>附件：《扎兰屯市市直部门与乡镇（街道）共同承担责任事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645"/>
        <w:rPr>
          <w:rFonts w:hint="eastAsia" w:ascii="微软雅黑" w:hAnsi="微软雅黑" w:eastAsia="微软雅黑" w:cs="微软雅黑"/>
          <w:b w:val="0"/>
          <w:bCs w:val="0"/>
          <w:sz w:val="22"/>
          <w:szCs w:val="22"/>
        </w:rPr>
      </w:pPr>
      <w:r>
        <w:rPr>
          <w:rFonts w:hint="eastAsia" w:ascii="仿宋_GB2312" w:hAnsi="微软雅黑" w:eastAsia="仿宋_GB2312" w:cs="仿宋_GB2312"/>
          <w:b w:val="0"/>
          <w:bCs w:val="0"/>
          <w:i w:val="0"/>
          <w:iCs w:val="0"/>
          <w:caps w:val="0"/>
          <w:color w:val="000000"/>
          <w:spacing w:val="0"/>
          <w:sz w:val="31"/>
          <w:szCs w:val="31"/>
          <w:bdr w:val="none" w:color="auto" w:sz="0" w:space="0"/>
          <w:shd w:val="clear" w:fill="FFFFFF"/>
        </w:rPr>
        <w:t>      </w:t>
      </w:r>
      <w:r>
        <w:rPr>
          <w:rFonts w:hint="eastAsia" w:ascii="仿宋_GB2312" w:hAnsi="微软雅黑" w:eastAsia="仿宋_GB2312" w:cs="仿宋_GB2312"/>
          <w:b w:val="0"/>
          <w:bCs w:val="0"/>
          <w:i w:val="0"/>
          <w:iCs w:val="0"/>
          <w:caps w:val="0"/>
          <w:color w:val="000000"/>
          <w:spacing w:val="0"/>
          <w:sz w:val="24"/>
          <w:szCs w:val="24"/>
          <w:bdr w:val="none" w:color="auto" w:sz="0" w:space="0"/>
          <w:shd w:val="clear" w:fill="FFFFFF"/>
        </w:rPr>
        <w:t>项清单》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95" w:lineRule="atLeast"/>
        <w:ind w:left="0" w:right="0" w:firstLine="645"/>
        <w:rPr>
          <w:rFonts w:hint="eastAsia" w:ascii="微软雅黑" w:hAnsi="微软雅黑" w:eastAsia="微软雅黑" w:cs="微软雅黑"/>
          <w:b w:val="0"/>
          <w:bCs w:val="0"/>
          <w:sz w:val="22"/>
          <w:szCs w:val="22"/>
        </w:rPr>
      </w:pPr>
      <w:r>
        <w:rPr>
          <w:rFonts w:hint="eastAsia" w:ascii="宋体" w:hAnsi="宋体" w:eastAsia="宋体" w:cs="宋体"/>
          <w:b w:val="0"/>
          <w:bCs w:val="0"/>
          <w:i w:val="0"/>
          <w:iCs w:val="0"/>
          <w:caps w:val="0"/>
          <w:color w:val="000000"/>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95" w:lineRule="atLeast"/>
        <w:ind w:left="0" w:right="0" w:firstLine="645"/>
        <w:rPr>
          <w:rFonts w:hint="eastAsia" w:ascii="微软雅黑" w:hAnsi="微软雅黑" w:eastAsia="微软雅黑" w:cs="微软雅黑"/>
          <w:b w:val="0"/>
          <w:bCs w:val="0"/>
          <w:sz w:val="22"/>
          <w:szCs w:val="22"/>
        </w:rPr>
      </w:pPr>
      <w:r>
        <w:rPr>
          <w:rFonts w:hint="eastAsia" w:ascii="宋体" w:hAnsi="宋体" w:eastAsia="宋体" w:cs="宋体"/>
          <w:b w:val="0"/>
          <w:bCs w:val="0"/>
          <w:i w:val="0"/>
          <w:iCs w:val="0"/>
          <w:caps w:val="0"/>
          <w:color w:val="000000"/>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b w:val="0"/>
          <w:bCs w:val="0"/>
          <w:sz w:val="22"/>
          <w:szCs w:val="22"/>
        </w:rPr>
      </w:pPr>
      <w:r>
        <w:rPr>
          <w:rFonts w:hint="eastAsia" w:ascii="仿宋_GB2312" w:hAnsi="微软雅黑" w:eastAsia="仿宋_GB2312" w:cs="仿宋_GB2312"/>
          <w:b w:val="0"/>
          <w:bCs w:val="0"/>
          <w:i w:val="0"/>
          <w:iCs w:val="0"/>
          <w:caps w:val="0"/>
          <w:color w:val="000000"/>
          <w:spacing w:val="0"/>
          <w:sz w:val="31"/>
          <w:szCs w:val="31"/>
          <w:bdr w:val="none" w:color="auto" w:sz="0" w:space="0"/>
          <w:shd w:val="clear" w:fill="FFFFFF"/>
        </w:rPr>
        <w:t>                           </w:t>
      </w:r>
      <w:r>
        <w:rPr>
          <w:rFonts w:hint="eastAsia" w:ascii="仿宋_GB2312" w:hAnsi="微软雅黑" w:eastAsia="仿宋_GB2312" w:cs="仿宋_GB2312"/>
          <w:b w:val="0"/>
          <w:bCs w:val="0"/>
          <w:i w:val="0"/>
          <w:iCs w:val="0"/>
          <w:caps w:val="0"/>
          <w:color w:val="000000"/>
          <w:spacing w:val="0"/>
          <w:sz w:val="24"/>
          <w:szCs w:val="24"/>
          <w:bdr w:val="none" w:color="auto" w:sz="0" w:space="0"/>
          <w:shd w:val="clear" w:fill="FFFFFF"/>
        </w:rPr>
        <w:t>2021年11月9日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b w:val="0"/>
          <w:bCs w:val="0"/>
          <w:sz w:val="22"/>
          <w:szCs w:val="22"/>
        </w:rPr>
      </w:pPr>
      <w:r>
        <w:rPr>
          <w:rFonts w:hint="eastAsia" w:ascii="仿宋_GB2312" w:hAnsi="微软雅黑" w:eastAsia="仿宋_GB2312" w:cs="仿宋_GB2312"/>
          <w:b w:val="0"/>
          <w:bCs w:val="0"/>
          <w:i w:val="0"/>
          <w:iCs w:val="0"/>
          <w:caps w:val="0"/>
          <w:color w:val="000000"/>
          <w:spacing w:val="0"/>
          <w:sz w:val="31"/>
          <w:szCs w:val="31"/>
          <w:bdr w:val="none" w:color="auto" w:sz="0" w:space="0"/>
          <w:shd w:val="clear" w:fill="FFFFFF"/>
        </w:rPr>
        <w:t>（此件公开发布）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b w:val="0"/>
          <w:bCs w:val="0"/>
          <w:sz w:val="22"/>
          <w:szCs w:val="22"/>
        </w:rPr>
      </w:pPr>
      <w:r>
        <w:rPr>
          <w:rFonts w:hint="eastAsia" w:ascii="黑体" w:hAnsi="宋体" w:eastAsia="黑体" w:cs="黑体"/>
          <w:b w:val="0"/>
          <w:bCs w:val="0"/>
          <w:i w:val="0"/>
          <w:iCs w:val="0"/>
          <w:caps w:val="0"/>
          <w:color w:val="000000"/>
          <w:spacing w:val="0"/>
          <w:sz w:val="31"/>
          <w:szCs w:val="31"/>
          <w:bdr w:val="none" w:color="auto" w:sz="0" w:space="0"/>
          <w:shd w:val="clear" w:fill="FFFFFF"/>
        </w:rPr>
        <w:t>附件</w:t>
      </w:r>
    </w:p>
    <w:tbl>
      <w:tblPr>
        <w:tblStyle w:val="4"/>
        <w:tblpPr w:leftFromText="180" w:rightFromText="180" w:vertAnchor="text" w:horzAnchor="page" w:tblpX="104" w:tblpY="1811"/>
        <w:tblOverlap w:val="never"/>
        <w:tblW w:w="16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34"/>
        <w:gridCol w:w="1286"/>
        <w:gridCol w:w="731"/>
        <w:gridCol w:w="1575"/>
        <w:gridCol w:w="975"/>
        <w:gridCol w:w="5621"/>
        <w:gridCol w:w="1152"/>
        <w:gridCol w:w="1052"/>
        <w:gridCol w:w="1152"/>
        <w:gridCol w:w="1069"/>
        <w:gridCol w:w="10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434"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b w:val="0"/>
                <w:bCs w:val="0"/>
                <w:sz w:val="22"/>
                <w:szCs w:val="22"/>
              </w:rPr>
            </w:pPr>
            <w:r>
              <w:rPr>
                <w:rFonts w:hint="eastAsia" w:ascii="黑体" w:hAnsi="宋体" w:eastAsia="黑体" w:cs="黑体"/>
                <w:b w:val="0"/>
                <w:bCs w:val="0"/>
                <w:sz w:val="18"/>
                <w:szCs w:val="18"/>
              </w:rPr>
              <w:t>序号</w:t>
            </w:r>
          </w:p>
        </w:tc>
        <w:tc>
          <w:tcPr>
            <w:tcW w:w="1286" w:type="dxa"/>
            <w:vMerge w:val="restart"/>
            <w:tcBorders>
              <w:top w:val="single" w:color="000000"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b w:val="0"/>
                <w:bCs w:val="0"/>
                <w:sz w:val="22"/>
                <w:szCs w:val="22"/>
              </w:rPr>
            </w:pPr>
            <w:r>
              <w:rPr>
                <w:rFonts w:hint="eastAsia" w:ascii="黑体" w:hAnsi="宋体" w:eastAsia="黑体" w:cs="黑体"/>
                <w:b w:val="0"/>
                <w:bCs w:val="0"/>
                <w:sz w:val="18"/>
                <w:szCs w:val="18"/>
              </w:rPr>
              <w:t>类别</w:t>
            </w:r>
          </w:p>
        </w:tc>
        <w:tc>
          <w:tcPr>
            <w:tcW w:w="731" w:type="dxa"/>
            <w:vMerge w:val="restart"/>
            <w:tcBorders>
              <w:top w:val="single" w:color="000000"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b w:val="0"/>
                <w:bCs w:val="0"/>
                <w:sz w:val="22"/>
                <w:szCs w:val="22"/>
              </w:rPr>
            </w:pPr>
            <w:r>
              <w:rPr>
                <w:rFonts w:hint="eastAsia" w:ascii="黑体" w:hAnsi="宋体" w:eastAsia="黑体" w:cs="黑体"/>
                <w:b w:val="0"/>
                <w:bCs w:val="0"/>
                <w:sz w:val="18"/>
                <w:szCs w:val="18"/>
              </w:rPr>
              <w:t>具体事项</w:t>
            </w:r>
          </w:p>
        </w:tc>
        <w:tc>
          <w:tcPr>
            <w:tcW w:w="1575" w:type="dxa"/>
            <w:vMerge w:val="restart"/>
            <w:tcBorders>
              <w:top w:val="single" w:color="000000"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b w:val="0"/>
                <w:bCs w:val="0"/>
                <w:sz w:val="22"/>
                <w:szCs w:val="22"/>
              </w:rPr>
            </w:pPr>
            <w:r>
              <w:rPr>
                <w:rFonts w:hint="eastAsia" w:ascii="黑体" w:hAnsi="宋体" w:eastAsia="黑体" w:cs="黑体"/>
                <w:b w:val="0"/>
                <w:bCs w:val="0"/>
                <w:sz w:val="18"/>
                <w:szCs w:val="18"/>
              </w:rPr>
              <w:t>部门职责</w:t>
            </w:r>
          </w:p>
        </w:tc>
        <w:tc>
          <w:tcPr>
            <w:tcW w:w="975" w:type="dxa"/>
            <w:vMerge w:val="restart"/>
            <w:tcBorders>
              <w:top w:val="single" w:color="000000"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b w:val="0"/>
                <w:bCs w:val="0"/>
                <w:sz w:val="22"/>
                <w:szCs w:val="22"/>
              </w:rPr>
            </w:pPr>
            <w:r>
              <w:rPr>
                <w:rFonts w:hint="eastAsia" w:ascii="黑体" w:hAnsi="宋体" w:eastAsia="黑体" w:cs="黑体"/>
                <w:b w:val="0"/>
                <w:bCs w:val="0"/>
                <w:sz w:val="18"/>
                <w:szCs w:val="18"/>
              </w:rPr>
              <w:t>乡镇（街道）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b w:val="0"/>
                <w:bCs w:val="0"/>
                <w:sz w:val="22"/>
                <w:szCs w:val="22"/>
              </w:rPr>
            </w:pPr>
            <w:r>
              <w:rPr>
                <w:rFonts w:hint="eastAsia" w:ascii="黑体" w:hAnsi="宋体" w:eastAsia="黑体" w:cs="黑体"/>
                <w:b w:val="0"/>
                <w:bCs w:val="0"/>
                <w:sz w:val="18"/>
                <w:szCs w:val="18"/>
              </w:rPr>
              <w:t>职责</w:t>
            </w:r>
          </w:p>
        </w:tc>
        <w:tc>
          <w:tcPr>
            <w:tcW w:w="5621" w:type="dxa"/>
            <w:vMerge w:val="restart"/>
            <w:tcBorders>
              <w:top w:val="single" w:color="000000"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b w:val="0"/>
                <w:bCs w:val="0"/>
                <w:sz w:val="22"/>
                <w:szCs w:val="22"/>
              </w:rPr>
            </w:pPr>
            <w:r>
              <w:rPr>
                <w:rFonts w:hint="eastAsia" w:ascii="黑体" w:hAnsi="宋体" w:eastAsia="黑体" w:cs="黑体"/>
                <w:b w:val="0"/>
                <w:bCs w:val="0"/>
                <w:sz w:val="18"/>
                <w:szCs w:val="18"/>
              </w:rPr>
              <w:t>法律法规及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b w:val="0"/>
                <w:bCs w:val="0"/>
                <w:sz w:val="22"/>
                <w:szCs w:val="22"/>
              </w:rPr>
            </w:pPr>
            <w:r>
              <w:rPr>
                <w:rFonts w:hint="eastAsia" w:ascii="黑体" w:hAnsi="宋体" w:eastAsia="黑体" w:cs="黑体"/>
                <w:b w:val="0"/>
                <w:bCs w:val="0"/>
                <w:sz w:val="18"/>
                <w:szCs w:val="18"/>
              </w:rPr>
              <w:t>文件依据</w:t>
            </w:r>
          </w:p>
        </w:tc>
        <w:tc>
          <w:tcPr>
            <w:tcW w:w="2204" w:type="dxa"/>
            <w:gridSpan w:val="2"/>
            <w:tcBorders>
              <w:top w:val="single" w:color="000000"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b w:val="0"/>
                <w:bCs w:val="0"/>
                <w:sz w:val="22"/>
                <w:szCs w:val="22"/>
              </w:rPr>
            </w:pPr>
            <w:r>
              <w:rPr>
                <w:rFonts w:hint="eastAsia" w:ascii="黑体" w:hAnsi="宋体" w:eastAsia="黑体" w:cs="黑体"/>
                <w:b w:val="0"/>
                <w:bCs w:val="0"/>
                <w:sz w:val="18"/>
                <w:szCs w:val="18"/>
              </w:rPr>
              <w:t>主体责任</w:t>
            </w:r>
          </w:p>
        </w:tc>
        <w:tc>
          <w:tcPr>
            <w:tcW w:w="2221" w:type="dxa"/>
            <w:gridSpan w:val="2"/>
            <w:tcBorders>
              <w:top w:val="single" w:color="000000"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b w:val="0"/>
                <w:bCs w:val="0"/>
                <w:sz w:val="22"/>
                <w:szCs w:val="22"/>
              </w:rPr>
            </w:pPr>
            <w:r>
              <w:rPr>
                <w:rFonts w:hint="eastAsia" w:ascii="黑体" w:hAnsi="宋体" w:eastAsia="黑体" w:cs="黑体"/>
                <w:b w:val="0"/>
                <w:bCs w:val="0"/>
                <w:sz w:val="18"/>
                <w:szCs w:val="18"/>
              </w:rPr>
              <w:t>配合责任</w:t>
            </w:r>
          </w:p>
        </w:tc>
        <w:tc>
          <w:tcPr>
            <w:tcW w:w="1003" w:type="dxa"/>
            <w:vMerge w:val="restart"/>
            <w:tcBorders>
              <w:top w:val="single" w:color="000000"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b w:val="0"/>
                <w:bCs w:val="0"/>
                <w:sz w:val="22"/>
                <w:szCs w:val="22"/>
              </w:rPr>
            </w:pPr>
            <w:r>
              <w:rPr>
                <w:rFonts w:hint="eastAsia" w:ascii="黑体" w:hAnsi="宋体" w:eastAsia="黑体" w:cs="黑体"/>
                <w:b w:val="0"/>
                <w:bCs w:val="0"/>
                <w:sz w:val="18"/>
                <w:szCs w:val="18"/>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434"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286" w:type="dxa"/>
            <w:vMerge w:val="continue"/>
            <w:tcBorders>
              <w:top w:val="single" w:color="000000"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731" w:type="dxa"/>
            <w:vMerge w:val="continue"/>
            <w:tcBorders>
              <w:top w:val="single" w:color="000000"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575" w:type="dxa"/>
            <w:vMerge w:val="continue"/>
            <w:tcBorders>
              <w:top w:val="single" w:color="000000"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975" w:type="dxa"/>
            <w:vMerge w:val="continue"/>
            <w:tcBorders>
              <w:top w:val="single" w:color="000000"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621" w:type="dxa"/>
            <w:vMerge w:val="continue"/>
            <w:tcBorders>
              <w:top w:val="single" w:color="000000"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部门</w:t>
            </w:r>
          </w:p>
        </w:tc>
        <w:tc>
          <w:tcPr>
            <w:tcW w:w="10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乡镇街道</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部门</w:t>
            </w:r>
          </w:p>
        </w:tc>
        <w:tc>
          <w:tcPr>
            <w:tcW w:w="1069" w:type="dxa"/>
            <w:tcBorders>
              <w:top w:val="single" w:color="000000"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乡镇街道</w:t>
            </w:r>
          </w:p>
        </w:tc>
        <w:tc>
          <w:tcPr>
            <w:tcW w:w="1003" w:type="dxa"/>
            <w:vMerge w:val="continue"/>
            <w:tcBorders>
              <w:top w:val="single" w:color="000000"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65" w:hRule="atLeast"/>
        </w:trPr>
        <w:tc>
          <w:tcPr>
            <w:tcW w:w="434"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1</w:t>
            </w:r>
          </w:p>
        </w:tc>
        <w:tc>
          <w:tcPr>
            <w:tcW w:w="1286"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公共服务</w:t>
            </w:r>
          </w:p>
        </w:tc>
        <w:tc>
          <w:tcPr>
            <w:tcW w:w="73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领取养老金人员待遇资格认证</w:t>
            </w:r>
          </w:p>
        </w:tc>
        <w:tc>
          <w:tcPr>
            <w:tcW w:w="15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24"/>
                <w:szCs w:val="24"/>
              </w:rPr>
              <w:t>负责全市城乡居民基本养老保险待遇领取资格认证工作</w:t>
            </w:r>
            <w:r>
              <w:rPr>
                <w:rFonts w:hint="eastAsia" w:ascii="宋体" w:hAnsi="宋体" w:eastAsia="宋体" w:cs="宋体"/>
                <w:b w:val="0"/>
                <w:bCs w:val="0"/>
                <w:sz w:val="18"/>
                <w:szCs w:val="18"/>
              </w:rPr>
              <w:t>, 对乡镇（街道）的业务经办工作进行指导和监督考核，组织开展人员培训等工作。</w:t>
            </w:r>
          </w:p>
        </w:tc>
        <w:tc>
          <w:tcPr>
            <w:tcW w:w="9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负责对参保人员的待遇领取资格进行初审和有关信息的录入工作，并负责受理咨询、查询和举报、政策宣传、情况公示等工作。</w:t>
            </w:r>
          </w:p>
        </w:tc>
        <w:tc>
          <w:tcPr>
            <w:tcW w:w="562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1.《城乡居民基本养老保险经办规程》第四条 第二款</w:t>
            </w:r>
            <w:r>
              <w:rPr>
                <w:rFonts w:hint="eastAsia" w:ascii="宋体" w:hAnsi="宋体" w:eastAsia="宋体" w:cs="宋体"/>
                <w:b w:val="0"/>
                <w:bCs w:val="0"/>
                <w:sz w:val="18"/>
                <w:szCs w:val="18"/>
              </w:rPr>
              <w:t>  </w:t>
            </w:r>
            <w:r>
              <w:rPr>
                <w:rFonts w:hint="eastAsia" w:ascii="宋体" w:hAnsi="宋体" w:eastAsia="宋体" w:cs="宋体"/>
                <w:b w:val="0"/>
                <w:bCs w:val="0"/>
                <w:sz w:val="24"/>
                <w:szCs w:val="24"/>
              </w:rPr>
              <w:t>县（市、区、旗，以下简称县）社保机构负责城乡居民养老保险的参保登记、保险费收缴衔接、基金申请与划拨、基金管理、个人账户建立与管理、待遇核定与支付、保险关系注销、保险关系转移接续、待遇领取资格确认、内控管理、档案管理、个人权益记录管理、数据应用分析以及咨询、查询和举报受理，编制、上报本级城乡居民养老保险基金预算和决算、财务和统计报表，并对乡镇（街道）事务所的业务经办工作进行指导和监督考核，组织开展人员培训等工作（地市社保机构直接经办城乡居民养老保险业务的参照执行，下同）。</w:t>
            </w:r>
            <w:r>
              <w:rPr>
                <w:rStyle w:val="6"/>
                <w:rFonts w:hint="eastAsia" w:ascii="宋体" w:hAnsi="宋体" w:eastAsia="宋体" w:cs="宋体"/>
                <w:sz w:val="18"/>
                <w:szCs w:val="18"/>
              </w:rPr>
              <w:t>第三款</w:t>
            </w:r>
            <w:r>
              <w:rPr>
                <w:rFonts w:hint="eastAsia" w:ascii="宋体" w:hAnsi="宋体" w:eastAsia="宋体" w:cs="宋体"/>
                <w:b w:val="0"/>
                <w:bCs w:val="0"/>
                <w:sz w:val="18"/>
                <w:szCs w:val="18"/>
              </w:rPr>
              <w:t> </w:t>
            </w:r>
            <w:r>
              <w:rPr>
                <w:rFonts w:hint="eastAsia" w:ascii="宋体" w:hAnsi="宋体" w:eastAsia="宋体" w:cs="宋体"/>
                <w:b w:val="0"/>
                <w:bCs w:val="0"/>
                <w:sz w:val="24"/>
                <w:szCs w:val="24"/>
              </w:rPr>
              <w:t>乡镇（街道）事务所负责参保资源的调查和管理，对参保人员的参保资格、基本信息、待遇领取资格及关系转移资格等进行初审，将有关信息录入信息系统，并负责受理咨询、查询和举报、政策宣传、情况公示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2.《内蒙古自治区城乡居民基本养老保险经办规程》第三条 第二款</w:t>
            </w:r>
            <w:r>
              <w:rPr>
                <w:rFonts w:hint="eastAsia" w:ascii="宋体" w:hAnsi="宋体" w:eastAsia="宋体" w:cs="宋体"/>
                <w:b w:val="0"/>
                <w:bCs w:val="0"/>
                <w:sz w:val="18"/>
                <w:szCs w:val="18"/>
              </w:rPr>
              <w:t> </w:t>
            </w:r>
            <w:r>
              <w:rPr>
                <w:rFonts w:hint="eastAsia" w:ascii="宋体" w:hAnsi="宋体" w:eastAsia="宋体" w:cs="宋体"/>
                <w:b w:val="0"/>
                <w:bCs w:val="0"/>
                <w:sz w:val="24"/>
                <w:szCs w:val="24"/>
              </w:rPr>
              <w:t>旗县级社保机构负责当地城乡居民养老保险参保登记、保险费收缴、基金申请、编制报送本级预决算、财务和统计报表、基金管理、个人账户建立与管理、待遇核定与支付、保险关系注销转移接续、待遇领取资格核对、内控管理、档案管理、个人权益记录管理、数据应用分析以及咨询、查询、公示和举报受理，并对乡镇事务所的业务经办情况进行指导和监督考核</w:t>
            </w:r>
            <w:r>
              <w:rPr>
                <w:rFonts w:hint="eastAsia" w:ascii="宋体" w:hAnsi="宋体" w:eastAsia="宋体" w:cs="宋体"/>
                <w:b w:val="0"/>
                <w:bCs w:val="0"/>
                <w:sz w:val="18"/>
                <w:szCs w:val="18"/>
              </w:rPr>
              <w:t>(盟市级直接经办城乡居民养老保险业务的参照执行，下同)。</w:t>
            </w:r>
            <w:r>
              <w:rPr>
                <w:rStyle w:val="6"/>
                <w:rFonts w:hint="eastAsia" w:ascii="宋体" w:hAnsi="宋体" w:eastAsia="宋体" w:cs="宋体"/>
                <w:sz w:val="24"/>
                <w:szCs w:val="24"/>
              </w:rPr>
              <w:t>第三款</w:t>
            </w:r>
            <w:r>
              <w:rPr>
                <w:rStyle w:val="6"/>
                <w:rFonts w:hint="eastAsia" w:ascii="宋体" w:hAnsi="宋体" w:eastAsia="宋体" w:cs="宋体"/>
                <w:sz w:val="18"/>
                <w:szCs w:val="18"/>
              </w:rPr>
              <w:t> </w:t>
            </w:r>
            <w:r>
              <w:rPr>
                <w:rFonts w:hint="eastAsia" w:ascii="宋体" w:hAnsi="宋体" w:eastAsia="宋体" w:cs="宋体"/>
                <w:b w:val="0"/>
                <w:bCs w:val="0"/>
                <w:sz w:val="24"/>
                <w:szCs w:val="24"/>
              </w:rPr>
              <w:t>乡镇事务所负责参保资源调查和管理，对参保人员的参保资格、基本信息、缴费信息、待遇领取资格、保险关系转移资格进行初审和有关信息的录入工作</w:t>
            </w:r>
            <w:r>
              <w:rPr>
                <w:rFonts w:hint="eastAsia" w:ascii="宋体" w:hAnsi="宋体" w:eastAsia="宋体" w:cs="宋体"/>
                <w:b w:val="0"/>
                <w:bCs w:val="0"/>
                <w:sz w:val="18"/>
                <w:szCs w:val="18"/>
              </w:rPr>
              <w:t>;并负责受理咨询、查询和举报、政策宣传、情况公示等工作。</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0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69"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003"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pacing w:val="0"/>
                <w:sz w:val="18"/>
                <w:szCs w:val="18"/>
              </w:rPr>
              <w:t>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250" w:hRule="atLeast"/>
        </w:trPr>
        <w:tc>
          <w:tcPr>
            <w:tcW w:w="434"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2</w:t>
            </w:r>
          </w:p>
        </w:tc>
        <w:tc>
          <w:tcPr>
            <w:tcW w:w="1286"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公共服务</w:t>
            </w:r>
          </w:p>
        </w:tc>
        <w:tc>
          <w:tcPr>
            <w:tcW w:w="73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社会保险费缴纳</w:t>
            </w:r>
          </w:p>
        </w:tc>
        <w:tc>
          <w:tcPr>
            <w:tcW w:w="15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24"/>
                <w:szCs w:val="24"/>
              </w:rPr>
              <w:t>负责全市城乡居民基本养老保险基金征缴工作</w:t>
            </w:r>
            <w:r>
              <w:rPr>
                <w:rFonts w:hint="eastAsia" w:ascii="宋体" w:hAnsi="宋体" w:eastAsia="宋体" w:cs="宋体"/>
                <w:b w:val="0"/>
                <w:bCs w:val="0"/>
                <w:sz w:val="18"/>
                <w:szCs w:val="18"/>
              </w:rPr>
              <w:t>,对乡镇（街道）的业务经办工作进行指导和监督考核，组织开展人员培训等工作。</w:t>
            </w:r>
          </w:p>
        </w:tc>
        <w:tc>
          <w:tcPr>
            <w:tcW w:w="9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24"/>
                <w:szCs w:val="24"/>
              </w:rPr>
              <w:t>负责对参保人员的缴费信息进行初审和有关信息的录入工作</w:t>
            </w:r>
            <w:r>
              <w:rPr>
                <w:rFonts w:hint="eastAsia" w:ascii="宋体" w:hAnsi="宋体" w:eastAsia="宋体" w:cs="宋体"/>
                <w:b w:val="0"/>
                <w:bCs w:val="0"/>
                <w:sz w:val="18"/>
                <w:szCs w:val="18"/>
              </w:rPr>
              <w:t>,并负责受理咨询、查询和举报、政策宣传、情况公示等工作。</w:t>
            </w:r>
          </w:p>
        </w:tc>
        <w:tc>
          <w:tcPr>
            <w:tcW w:w="562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1.《城乡居民基本养老保险经办规程》第四条 第二款</w:t>
            </w:r>
            <w:r>
              <w:rPr>
                <w:rFonts w:hint="eastAsia" w:ascii="宋体" w:hAnsi="宋体" w:eastAsia="宋体" w:cs="宋体"/>
                <w:b w:val="0"/>
                <w:bCs w:val="0"/>
                <w:sz w:val="18"/>
                <w:szCs w:val="18"/>
              </w:rPr>
              <w:t>  </w:t>
            </w:r>
            <w:r>
              <w:rPr>
                <w:rFonts w:hint="eastAsia" w:ascii="宋体" w:hAnsi="宋体" w:eastAsia="宋体" w:cs="宋体"/>
                <w:b w:val="0"/>
                <w:bCs w:val="0"/>
                <w:sz w:val="24"/>
                <w:szCs w:val="24"/>
              </w:rPr>
              <w:t>县（市、区、旗，以下简称县）社保机构负责城乡居民养老保险的参保登记、保险费收缴衔接、基金申请与划拨、基金管理、个人账户建立与管理、待遇核定与支付、保险关系注销、保险关系转移接续、待遇领取资格确认、内控管理、档案管理、个人权益记录管理、数据应用分析以及咨询、查询和举报受理，编制、上报本级城乡居民养老保险基金预算和决算、财务和统计报表，并对乡镇（街道）事务所的业务经办工作进行指导和监督考核，组织开展人员培训等工作（地市社保机构直接经办城乡居民养老保险业务的参照执行，下同）。</w:t>
            </w:r>
            <w:r>
              <w:rPr>
                <w:rStyle w:val="6"/>
                <w:rFonts w:hint="eastAsia" w:ascii="宋体" w:hAnsi="宋体" w:eastAsia="宋体" w:cs="宋体"/>
                <w:sz w:val="18"/>
                <w:szCs w:val="18"/>
              </w:rPr>
              <w:t>第三款</w:t>
            </w:r>
            <w:r>
              <w:rPr>
                <w:rFonts w:hint="eastAsia" w:ascii="宋体" w:hAnsi="宋体" w:eastAsia="宋体" w:cs="宋体"/>
                <w:b w:val="0"/>
                <w:bCs w:val="0"/>
                <w:sz w:val="18"/>
                <w:szCs w:val="18"/>
              </w:rPr>
              <w:t> </w:t>
            </w:r>
            <w:r>
              <w:rPr>
                <w:rFonts w:hint="eastAsia" w:ascii="宋体" w:hAnsi="宋体" w:eastAsia="宋体" w:cs="宋体"/>
                <w:b w:val="0"/>
                <w:bCs w:val="0"/>
                <w:sz w:val="24"/>
                <w:szCs w:val="24"/>
              </w:rPr>
              <w:t>乡镇（街道）事务所负责参保资源的调查和管理，对参保人员的参保资格、基本信息、待遇领取资格及关系转移资格等进行初审，将有关信息录入信息系统，并负责受理咨询、查询和举报、政策宣传、情况公示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2.《内蒙古自治区城乡居民基本养老保险经办规程》第三条 第二款</w:t>
            </w:r>
            <w:r>
              <w:rPr>
                <w:rFonts w:hint="eastAsia" w:ascii="宋体" w:hAnsi="宋体" w:eastAsia="宋体" w:cs="宋体"/>
                <w:b w:val="0"/>
                <w:bCs w:val="0"/>
                <w:sz w:val="18"/>
                <w:szCs w:val="18"/>
              </w:rPr>
              <w:t> </w:t>
            </w:r>
            <w:r>
              <w:rPr>
                <w:rFonts w:hint="eastAsia" w:ascii="宋体" w:hAnsi="宋体" w:eastAsia="宋体" w:cs="宋体"/>
                <w:b w:val="0"/>
                <w:bCs w:val="0"/>
                <w:sz w:val="24"/>
                <w:szCs w:val="24"/>
              </w:rPr>
              <w:t>旗县级社保机构负责当地城乡居民养老保险参保登记、保险费收缴、基金申请、编制报送本级预决算、财务和统计报表、基金管理、个人账户建立与管理、待遇核定与支付、保险关系注销转移接续、待遇领取资格核对、内控管理、档案管理、个人权益记录管理、数据应用分析以及咨询、查询、公示和举报受理，并对乡镇事务所的业务经办情况进行指导和监督考核</w:t>
            </w:r>
            <w:r>
              <w:rPr>
                <w:rFonts w:hint="eastAsia" w:ascii="宋体" w:hAnsi="宋体" w:eastAsia="宋体" w:cs="宋体"/>
                <w:b w:val="0"/>
                <w:bCs w:val="0"/>
                <w:sz w:val="18"/>
                <w:szCs w:val="18"/>
              </w:rPr>
              <w:t>(盟市级直接经办城乡居民养老保险业务的参照执行，下同)。</w:t>
            </w:r>
            <w:r>
              <w:rPr>
                <w:rStyle w:val="6"/>
                <w:rFonts w:hint="eastAsia" w:ascii="宋体" w:hAnsi="宋体" w:eastAsia="宋体" w:cs="宋体"/>
                <w:sz w:val="24"/>
                <w:szCs w:val="24"/>
              </w:rPr>
              <w:t>第三款</w:t>
            </w:r>
            <w:r>
              <w:rPr>
                <w:rStyle w:val="6"/>
                <w:rFonts w:hint="eastAsia" w:ascii="宋体" w:hAnsi="宋体" w:eastAsia="宋体" w:cs="宋体"/>
                <w:sz w:val="18"/>
                <w:szCs w:val="18"/>
              </w:rPr>
              <w:t> </w:t>
            </w:r>
            <w:r>
              <w:rPr>
                <w:rFonts w:hint="eastAsia" w:ascii="宋体" w:hAnsi="宋体" w:eastAsia="宋体" w:cs="宋体"/>
                <w:b w:val="0"/>
                <w:bCs w:val="0"/>
                <w:sz w:val="24"/>
                <w:szCs w:val="24"/>
              </w:rPr>
              <w:t>乡镇事务所负责参保资源调查和管理，对参保人员的参保资格、基本信息、缴费信息、待遇领取资格、保险关系转移资格进行初审和有关信息的录入工作</w:t>
            </w:r>
            <w:r>
              <w:rPr>
                <w:rFonts w:hint="eastAsia" w:ascii="宋体" w:hAnsi="宋体" w:eastAsia="宋体" w:cs="宋体"/>
                <w:b w:val="0"/>
                <w:bCs w:val="0"/>
                <w:sz w:val="18"/>
                <w:szCs w:val="18"/>
              </w:rPr>
              <w:t>;并负责受理咨询、查询和举报、政策宣传、情况公示等工作。</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0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69"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003"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pacing w:val="0"/>
                <w:sz w:val="18"/>
                <w:szCs w:val="18"/>
              </w:rPr>
              <w:t>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25" w:hRule="atLeast"/>
        </w:trPr>
        <w:tc>
          <w:tcPr>
            <w:tcW w:w="434"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3</w:t>
            </w:r>
          </w:p>
        </w:tc>
        <w:tc>
          <w:tcPr>
            <w:tcW w:w="1286"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行政许可</w:t>
            </w:r>
          </w:p>
        </w:tc>
        <w:tc>
          <w:tcPr>
            <w:tcW w:w="73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乡村建设规划许可证核发</w:t>
            </w:r>
          </w:p>
        </w:tc>
        <w:tc>
          <w:tcPr>
            <w:tcW w:w="15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负责对各乡镇及涉农街道进行业务指导</w:t>
            </w:r>
          </w:p>
        </w:tc>
        <w:tc>
          <w:tcPr>
            <w:tcW w:w="9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负责核发乡村规划许可</w:t>
            </w:r>
          </w:p>
        </w:tc>
        <w:tc>
          <w:tcPr>
            <w:tcW w:w="562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1.《中华人民共和国城乡规划法》第四十一条 </w:t>
            </w:r>
            <w:r>
              <w:rPr>
                <w:rFonts w:hint="eastAsia" w:ascii="宋体" w:hAnsi="宋体" w:eastAsia="宋体" w:cs="宋体"/>
                <w:b w:val="0"/>
                <w:bCs w:val="0"/>
                <w:sz w:val="18"/>
                <w:szCs w:val="18"/>
              </w:rPr>
              <w:t>在乡、村庄规划区内进行乡镇企业、乡村公共设施和公益事业建设的，建设单位或者个人应当向乡、镇人民政府提出申请，由乡、镇人民政府报城市、县人民政府城乡规划主管部门核发乡村建设规划许可证。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2.《农业农村部、自然资源部关于规范农村宅基地审批管理的通知》（农经发〔2019〕6号）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3.《内蒙古自治区党委办公厅、自治区人民政府办公厅印发&lt;关于深化苏木乡镇和街道改革推进基层整合审批服务执法力量的实施意见&gt;的通知》（内党办发〔2019〕22号）</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069"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3"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市自然资源局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85" w:hRule="atLeast"/>
        </w:trPr>
        <w:tc>
          <w:tcPr>
            <w:tcW w:w="434"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4</w:t>
            </w:r>
          </w:p>
        </w:tc>
        <w:tc>
          <w:tcPr>
            <w:tcW w:w="1286"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行政处罚</w:t>
            </w:r>
          </w:p>
        </w:tc>
        <w:tc>
          <w:tcPr>
            <w:tcW w:w="73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对在乡、村庄规划区内未依法取得乡村建设规划许可证或者未按照乡村建设规划许可证的规定进行建设的处罚</w:t>
            </w:r>
          </w:p>
        </w:tc>
        <w:tc>
          <w:tcPr>
            <w:tcW w:w="15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负责对各乡镇进行业务指导</w:t>
            </w:r>
          </w:p>
        </w:tc>
        <w:tc>
          <w:tcPr>
            <w:tcW w:w="9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统</w:t>
            </w:r>
            <w:r>
              <w:rPr>
                <w:rFonts w:hint="eastAsia" w:ascii="宋体" w:hAnsi="宋体" w:eastAsia="宋体" w:cs="宋体"/>
                <w:b w:val="0"/>
                <w:bCs w:val="0"/>
                <w:spacing w:val="-15"/>
                <w:sz w:val="18"/>
                <w:szCs w:val="18"/>
              </w:rPr>
              <w:t>筹乡镇网格监管力量，加强辖区的日常巡查并做好记录；发现或收到违法线索后进行核实，如有违法行为，依法作出处理决定。</w:t>
            </w:r>
          </w:p>
        </w:tc>
        <w:tc>
          <w:tcPr>
            <w:tcW w:w="562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1.《中华人民共和国城乡规划法》第六十五条 </w:t>
            </w:r>
            <w:r>
              <w:rPr>
                <w:rFonts w:hint="eastAsia" w:ascii="宋体" w:hAnsi="宋体" w:eastAsia="宋体" w:cs="宋体"/>
                <w:b w:val="0"/>
                <w:bCs w:val="0"/>
                <w:sz w:val="18"/>
                <w:szCs w:val="18"/>
              </w:rPr>
              <w:t>在乡、村庄规划区内未依法取得乡村建设规划许可证或者未按照乡村建设规划许可证的规定进行建设的，由乡、镇人民政府责令停止建设、限期改正；逾期不改正的，可以拆除。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2.《内蒙古自治区党委办公厅、自治区人民政府办公厅印发&lt;关于深化苏木乡镇和街道改革推进基层整合审批服务执法力量的实施意见&gt;的通知》（内党办发〔2019〕22号）</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069"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3"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市自然资源局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95" w:hRule="atLeast"/>
        </w:trPr>
        <w:tc>
          <w:tcPr>
            <w:tcW w:w="434"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5</w:t>
            </w:r>
          </w:p>
        </w:tc>
        <w:tc>
          <w:tcPr>
            <w:tcW w:w="1286"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行政确认</w:t>
            </w:r>
          </w:p>
        </w:tc>
        <w:tc>
          <w:tcPr>
            <w:tcW w:w="73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生育登记服务办理</w:t>
            </w:r>
          </w:p>
        </w:tc>
        <w:tc>
          <w:tcPr>
            <w:tcW w:w="15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负责对各乡镇街道进行生育登记服务办理的业务指导。</w:t>
            </w:r>
          </w:p>
        </w:tc>
        <w:tc>
          <w:tcPr>
            <w:tcW w:w="9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对辖区内符合生育条件的对象及时办理生育登记服务。</w:t>
            </w:r>
          </w:p>
        </w:tc>
        <w:tc>
          <w:tcPr>
            <w:tcW w:w="562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24"/>
                <w:szCs w:val="24"/>
              </w:rPr>
              <w:t>《内蒙古自治区人口与计划生育条例</w:t>
            </w:r>
            <w:r>
              <w:rPr>
                <w:rStyle w:val="6"/>
                <w:rFonts w:hint="eastAsia" w:ascii="宋体" w:hAnsi="宋体" w:eastAsia="宋体" w:cs="宋体"/>
                <w:sz w:val="18"/>
                <w:szCs w:val="18"/>
              </w:rPr>
              <w:t> 》第二十一条 第一款 </w:t>
            </w:r>
            <w:r>
              <w:rPr>
                <w:rFonts w:hint="eastAsia" w:ascii="宋体" w:hAnsi="宋体" w:eastAsia="宋体" w:cs="宋体"/>
                <w:b w:val="0"/>
                <w:bCs w:val="0"/>
                <w:sz w:val="24"/>
                <w:szCs w:val="24"/>
              </w:rPr>
              <w:t>符合本条例规定生育子女的夫妻，应当在生育后六十日内到苏木乡级人民政府或者街道办事处办理生育登记</w:t>
            </w:r>
            <w:r>
              <w:rPr>
                <w:rFonts w:hint="eastAsia" w:ascii="宋体" w:hAnsi="宋体" w:eastAsia="宋体" w:cs="宋体"/>
                <w:b w:val="0"/>
                <w:bCs w:val="0"/>
                <w:sz w:val="18"/>
                <w:szCs w:val="18"/>
              </w:rPr>
              <w:t> 。</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069"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3"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pacing w:val="0"/>
                <w:sz w:val="18"/>
                <w:szCs w:val="18"/>
              </w:rPr>
              <w:t>市卫健委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75" w:hRule="atLeast"/>
        </w:trPr>
        <w:tc>
          <w:tcPr>
            <w:tcW w:w="434"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6</w:t>
            </w:r>
          </w:p>
        </w:tc>
        <w:tc>
          <w:tcPr>
            <w:tcW w:w="1286"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其他权力</w:t>
            </w:r>
          </w:p>
        </w:tc>
        <w:tc>
          <w:tcPr>
            <w:tcW w:w="73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再生育申请审批</w:t>
            </w:r>
          </w:p>
        </w:tc>
        <w:tc>
          <w:tcPr>
            <w:tcW w:w="15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负</w:t>
            </w:r>
            <w:r>
              <w:rPr>
                <w:rFonts w:hint="eastAsia" w:ascii="宋体" w:hAnsi="宋体" w:eastAsia="宋体" w:cs="宋体"/>
                <w:b w:val="0"/>
                <w:bCs w:val="0"/>
                <w:spacing w:val="-15"/>
                <w:sz w:val="18"/>
                <w:szCs w:val="18"/>
              </w:rPr>
              <w:t>责对各乡镇街道审核上报的资料进行复审，符合条件的予以批准，并发给《计划生育服务证》；对不符合条件的不予批准，并书面说明理由。</w:t>
            </w:r>
          </w:p>
        </w:tc>
        <w:tc>
          <w:tcPr>
            <w:tcW w:w="9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对符合再生育条件的对象及时办理生育登记、服务、审核、申报。</w:t>
            </w:r>
          </w:p>
        </w:tc>
        <w:tc>
          <w:tcPr>
            <w:tcW w:w="562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24"/>
                <w:szCs w:val="24"/>
              </w:rPr>
              <w:t>《内蒙古自治区人口与计划生育条例</w:t>
            </w:r>
            <w:r>
              <w:rPr>
                <w:rStyle w:val="6"/>
                <w:rFonts w:hint="eastAsia" w:ascii="宋体" w:hAnsi="宋体" w:eastAsia="宋体" w:cs="宋体"/>
                <w:sz w:val="18"/>
                <w:szCs w:val="18"/>
              </w:rPr>
              <w:t> 》第二十一条 第二款 </w:t>
            </w:r>
            <w:r>
              <w:rPr>
                <w:rFonts w:hint="eastAsia" w:ascii="宋体" w:hAnsi="宋体" w:eastAsia="宋体" w:cs="宋体"/>
                <w:b w:val="0"/>
                <w:bCs w:val="0"/>
                <w:sz w:val="24"/>
                <w:szCs w:val="24"/>
              </w:rPr>
              <w:t>符合本条例规定，要求再生育子女的夫妻，应当向户籍所在地嘎查村民委员会</w:t>
            </w:r>
            <w:r>
              <w:rPr>
                <w:rFonts w:hint="eastAsia" w:ascii="宋体" w:hAnsi="宋体" w:eastAsia="宋体" w:cs="宋体"/>
                <w:b w:val="0"/>
                <w:bCs w:val="0"/>
                <w:sz w:val="18"/>
                <w:szCs w:val="18"/>
              </w:rPr>
              <w:t> 、居民委员会或者所在单位提出申请 ，经苏木乡镇人民政府或者街道办事处审核后 ，由旗县级人民政府卫生健康行政部门批准发给 《计划生育服务证》。核发机关应当自受理申请之日起二十日内作出决定。对不予批准的，应当书面说明理由。</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0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69"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003"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pacing w:val="0"/>
                <w:sz w:val="18"/>
                <w:szCs w:val="18"/>
              </w:rPr>
              <w:t>市卫健委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25" w:hRule="atLeast"/>
        </w:trPr>
        <w:tc>
          <w:tcPr>
            <w:tcW w:w="434"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7</w:t>
            </w:r>
          </w:p>
        </w:tc>
        <w:tc>
          <w:tcPr>
            <w:tcW w:w="1286"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行政处罚</w:t>
            </w:r>
          </w:p>
        </w:tc>
        <w:tc>
          <w:tcPr>
            <w:tcW w:w="73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对城市市区内禁止饲养家禽的处罚</w:t>
            </w:r>
          </w:p>
        </w:tc>
        <w:tc>
          <w:tcPr>
            <w:tcW w:w="15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负责对各乡镇及涉农街道进行业务指导</w:t>
            </w:r>
          </w:p>
        </w:tc>
        <w:tc>
          <w:tcPr>
            <w:tcW w:w="9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统</w:t>
            </w:r>
            <w:r>
              <w:rPr>
                <w:rFonts w:hint="eastAsia" w:ascii="宋体" w:hAnsi="宋体" w:eastAsia="宋体" w:cs="宋体"/>
                <w:b w:val="0"/>
                <w:bCs w:val="0"/>
                <w:spacing w:val="-15"/>
                <w:sz w:val="18"/>
                <w:szCs w:val="18"/>
              </w:rPr>
              <w:t>筹乡镇网格执法力量，加强辖区的日常巡查并做好记录；发现或收到违法线索后进行核实，如有违法行为，依法作出处理决定。</w:t>
            </w:r>
          </w:p>
        </w:tc>
        <w:tc>
          <w:tcPr>
            <w:tcW w:w="562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1.《内蒙古自治区爱国卫生条例》第十八条 </w:t>
            </w:r>
            <w:r>
              <w:rPr>
                <w:rFonts w:hint="eastAsia" w:ascii="宋体" w:hAnsi="宋体" w:eastAsia="宋体" w:cs="宋体"/>
                <w:b w:val="0"/>
                <w:bCs w:val="0"/>
                <w:sz w:val="18"/>
                <w:szCs w:val="18"/>
              </w:rPr>
              <w:t>城市市区内禁止饲养家禽家畜；</w:t>
            </w:r>
            <w:r>
              <w:rPr>
                <w:rStyle w:val="6"/>
                <w:rFonts w:hint="eastAsia" w:ascii="宋体" w:hAnsi="宋体" w:eastAsia="宋体" w:cs="宋体"/>
                <w:sz w:val="24"/>
                <w:szCs w:val="24"/>
              </w:rPr>
              <w:t>第二十五条</w:t>
            </w:r>
            <w:r>
              <w:rPr>
                <w:rStyle w:val="6"/>
                <w:rFonts w:hint="eastAsia" w:ascii="宋体" w:hAnsi="宋体" w:eastAsia="宋体" w:cs="宋体"/>
                <w:sz w:val="18"/>
                <w:szCs w:val="18"/>
              </w:rPr>
              <w:t> </w:t>
            </w:r>
            <w:r>
              <w:rPr>
                <w:rFonts w:hint="eastAsia" w:ascii="宋体" w:hAnsi="宋体" w:eastAsia="宋体" w:cs="宋体"/>
                <w:b w:val="0"/>
                <w:bCs w:val="0"/>
                <w:sz w:val="18"/>
                <w:szCs w:val="18"/>
              </w:rPr>
              <w:t>有以下行为之一的，由旗县级以上爱卫会办公室，按下列规定给予处罚：</w:t>
            </w:r>
            <w:r>
              <w:rPr>
                <w:rStyle w:val="6"/>
                <w:rFonts w:hint="eastAsia" w:ascii="宋体" w:hAnsi="宋体" w:eastAsia="宋体" w:cs="宋体"/>
                <w:sz w:val="18"/>
                <w:szCs w:val="18"/>
              </w:rPr>
              <w:t>(四)</w:t>
            </w:r>
            <w:r>
              <w:rPr>
                <w:rFonts w:hint="eastAsia" w:ascii="宋体" w:hAnsi="宋体" w:eastAsia="宋体" w:cs="宋体"/>
                <w:b w:val="0"/>
                <w:bCs w:val="0"/>
                <w:sz w:val="18"/>
                <w:szCs w:val="18"/>
              </w:rPr>
              <w:t>违反本条例第十八条第一款规定的，对当事人给予批评教育，责令改正，并处以一百元至五百元罚款。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2.《内蒙古自治区党委办公厅、自治区人民政府办公厅印发&lt;关于深化苏木乡镇和街道改革推进基层整合审批服务执法力量的实施意见&gt;的通知》（内党办发〔2019〕22号）</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069"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3"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pacing w:val="0"/>
                <w:sz w:val="18"/>
                <w:szCs w:val="18"/>
              </w:rPr>
              <w:t>市卫健委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0" w:hRule="atLeast"/>
        </w:trPr>
        <w:tc>
          <w:tcPr>
            <w:tcW w:w="434"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8</w:t>
            </w:r>
          </w:p>
        </w:tc>
        <w:tc>
          <w:tcPr>
            <w:tcW w:w="1286"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行政处罚</w:t>
            </w:r>
          </w:p>
        </w:tc>
        <w:tc>
          <w:tcPr>
            <w:tcW w:w="73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对擅自在草原上开展经营性旅游活动，破坏草原植被的处罚</w:t>
            </w:r>
          </w:p>
        </w:tc>
        <w:tc>
          <w:tcPr>
            <w:tcW w:w="15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负责对各乡镇及涉农街道进行业务指导</w:t>
            </w:r>
          </w:p>
        </w:tc>
        <w:tc>
          <w:tcPr>
            <w:tcW w:w="9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统筹乡镇网格执法力量，加强辖区的日常巡查并做好记录；发现或收到违法线索后进行核实，如有违法行为，依法作出处理决定。</w:t>
            </w:r>
          </w:p>
        </w:tc>
        <w:tc>
          <w:tcPr>
            <w:tcW w:w="562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1.《中华人民共和国草原法》第五十二条 第二款</w:t>
            </w:r>
            <w:r>
              <w:rPr>
                <w:rFonts w:hint="eastAsia" w:ascii="宋体" w:hAnsi="宋体" w:eastAsia="宋体" w:cs="宋体"/>
                <w:b w:val="0"/>
                <w:bCs w:val="0"/>
                <w:sz w:val="18"/>
                <w:szCs w:val="18"/>
              </w:rPr>
              <w:t> </w:t>
            </w:r>
            <w:r>
              <w:rPr>
                <w:rFonts w:hint="eastAsia" w:ascii="宋体" w:hAnsi="宋体" w:eastAsia="宋体" w:cs="宋体"/>
                <w:b w:val="0"/>
                <w:bCs w:val="0"/>
                <w:sz w:val="24"/>
                <w:szCs w:val="24"/>
              </w:rPr>
              <w:t>在草原上开展经营性旅游活动，不得侵犯草原所有者、使用者和承包经营者的合法权益，不得破坏草原植被。；</w:t>
            </w:r>
            <w:r>
              <w:rPr>
                <w:rStyle w:val="6"/>
                <w:rFonts w:hint="eastAsia" w:ascii="宋体" w:hAnsi="宋体" w:eastAsia="宋体" w:cs="宋体"/>
                <w:sz w:val="18"/>
                <w:szCs w:val="18"/>
              </w:rPr>
              <w:t>第六十九条</w:t>
            </w:r>
            <w:r>
              <w:rPr>
                <w:rFonts w:hint="eastAsia" w:ascii="宋体" w:hAnsi="宋体" w:eastAsia="宋体" w:cs="宋体"/>
                <w:b w:val="0"/>
                <w:bCs w:val="0"/>
                <w:sz w:val="18"/>
                <w:szCs w:val="18"/>
              </w:rPr>
              <w:t> </w:t>
            </w:r>
            <w:r>
              <w:rPr>
                <w:rFonts w:hint="eastAsia" w:ascii="宋体" w:hAnsi="宋体" w:eastAsia="宋体" w:cs="宋体"/>
                <w:b w:val="0"/>
                <w:bCs w:val="0"/>
                <w:sz w:val="24"/>
                <w:szCs w:val="24"/>
              </w:rPr>
              <w:t>违反本法第五十二条规定，擅自在草原上开展经营性旅游活动，破坏草原植被的，由县级以上地方人民政府草原行政主管部门依据职权责令停止违法行为，限期恢复植被，没收违法所得，可以并处违法所得一倍以上二倍以下的罚款</w:t>
            </w:r>
            <w:r>
              <w:rPr>
                <w:rFonts w:hint="eastAsia" w:ascii="宋体" w:hAnsi="宋体" w:eastAsia="宋体" w:cs="宋体"/>
                <w:b w:val="0"/>
                <w:bCs w:val="0"/>
                <w:sz w:val="18"/>
                <w:szCs w:val="18"/>
              </w:rPr>
              <w:t>;没有违法所得的，可以并处草原被破坏前三年平均产值六倍以上十二倍以下的罚款;给草原所有者或者使用者造成损失的，依法承担赔偿责任。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2.《内蒙古自治区党委办公厅、自治区人民政府办公厅印发&lt;关于深化苏木乡镇和街道改革推进基层整合审批服务执法力量的实施意见&gt;的通知》（内党办发〔2019〕22号）</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069"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3"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pacing w:val="0"/>
                <w:sz w:val="18"/>
                <w:szCs w:val="18"/>
              </w:rPr>
              <w:t>市林草局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0" w:hRule="atLeast"/>
        </w:trPr>
        <w:tc>
          <w:tcPr>
            <w:tcW w:w="434"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9</w:t>
            </w:r>
          </w:p>
        </w:tc>
        <w:tc>
          <w:tcPr>
            <w:tcW w:w="1286"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行政处罚</w:t>
            </w:r>
          </w:p>
        </w:tc>
        <w:tc>
          <w:tcPr>
            <w:tcW w:w="73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对买卖或者以其他形式非法转让草原处罚</w:t>
            </w:r>
          </w:p>
        </w:tc>
        <w:tc>
          <w:tcPr>
            <w:tcW w:w="15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负责对各乡镇及涉农街道进行业务指导</w:t>
            </w:r>
          </w:p>
        </w:tc>
        <w:tc>
          <w:tcPr>
            <w:tcW w:w="9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统筹乡镇网格执法力量，加强辖区的日常巡查并做好记录；发现或收到违法线索后进行核实，如有违法行为，依法作出处理决定。</w:t>
            </w:r>
          </w:p>
        </w:tc>
        <w:tc>
          <w:tcPr>
            <w:tcW w:w="562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1.《中华人民共和国草原法》第六十四条</w:t>
            </w:r>
            <w:r>
              <w:rPr>
                <w:rFonts w:hint="eastAsia" w:ascii="宋体" w:hAnsi="宋体" w:eastAsia="宋体" w:cs="宋体"/>
                <w:b w:val="0"/>
                <w:bCs w:val="0"/>
                <w:sz w:val="18"/>
                <w:szCs w:val="18"/>
              </w:rPr>
              <w:t> </w:t>
            </w:r>
            <w:r>
              <w:rPr>
                <w:rFonts w:hint="eastAsia" w:ascii="宋体" w:hAnsi="宋体" w:eastAsia="宋体" w:cs="宋体"/>
                <w:b w:val="0"/>
                <w:bCs w:val="0"/>
                <w:sz w:val="24"/>
                <w:szCs w:val="24"/>
              </w:rPr>
              <w:t>买卖或者以其他形式非法转让草原，构成犯罪的，依法追究刑事责任</w:t>
            </w:r>
            <w:r>
              <w:rPr>
                <w:rFonts w:hint="eastAsia" w:ascii="宋体" w:hAnsi="宋体" w:eastAsia="宋体" w:cs="宋体"/>
                <w:b w:val="0"/>
                <w:bCs w:val="0"/>
                <w:sz w:val="18"/>
                <w:szCs w:val="18"/>
              </w:rPr>
              <w:t>;尚不够刑事处罚的，由县级以上人民政</w:t>
            </w:r>
            <w:r>
              <w:rPr>
                <w:rFonts w:hint="eastAsia" w:ascii="宋体" w:hAnsi="宋体" w:eastAsia="宋体" w:cs="宋体"/>
                <w:b w:val="0"/>
                <w:bCs w:val="0"/>
                <w:spacing w:val="0"/>
                <w:sz w:val="18"/>
                <w:szCs w:val="18"/>
              </w:rPr>
              <w:t>府草原行政主管部门依据职权责令限期改正，没收违法所得，并处违法所得一倍以上五倍以下的罚款。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2.《内蒙古自治区党委办公厅、自治区人民政府办公厅印发&lt;关于深化苏木乡镇和街道改革推进基层整合审批服务执法力量的实施意见&gt;的通知》（内党办发〔2019〕22号）</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069"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3"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pacing w:val="0"/>
                <w:sz w:val="18"/>
                <w:szCs w:val="18"/>
              </w:rPr>
              <w:t>市林草局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40" w:hRule="atLeast"/>
        </w:trPr>
        <w:tc>
          <w:tcPr>
            <w:tcW w:w="434"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10</w:t>
            </w:r>
          </w:p>
        </w:tc>
        <w:tc>
          <w:tcPr>
            <w:tcW w:w="1286"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行政处罚</w:t>
            </w:r>
          </w:p>
        </w:tc>
        <w:tc>
          <w:tcPr>
            <w:tcW w:w="73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对非法开垦草原的处罚</w:t>
            </w:r>
          </w:p>
        </w:tc>
        <w:tc>
          <w:tcPr>
            <w:tcW w:w="15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负责对各乡镇及涉农街道进行业务指导</w:t>
            </w:r>
          </w:p>
        </w:tc>
        <w:tc>
          <w:tcPr>
            <w:tcW w:w="9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统筹乡镇网格监管力量，加强辖区的日常巡查并做好记录；发现或收到违法线索后进行核实，如有违法行为，依法作出处理决定。</w:t>
            </w:r>
          </w:p>
        </w:tc>
        <w:tc>
          <w:tcPr>
            <w:tcW w:w="562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1.《中华人民共和国草原法》第六十六条</w:t>
            </w:r>
            <w:r>
              <w:rPr>
                <w:rFonts w:hint="eastAsia" w:ascii="宋体" w:hAnsi="宋体" w:eastAsia="宋体" w:cs="宋体"/>
                <w:b w:val="0"/>
                <w:bCs w:val="0"/>
                <w:sz w:val="18"/>
                <w:szCs w:val="18"/>
              </w:rPr>
              <w:t> </w:t>
            </w:r>
            <w:r>
              <w:rPr>
                <w:rFonts w:hint="eastAsia" w:ascii="宋体" w:hAnsi="宋体" w:eastAsia="宋体" w:cs="宋体"/>
                <w:b w:val="0"/>
                <w:bCs w:val="0"/>
                <w:sz w:val="24"/>
                <w:szCs w:val="24"/>
              </w:rPr>
              <w:t>非法开垦草原，构成犯罪的，依法追究刑事责任</w:t>
            </w:r>
            <w:r>
              <w:rPr>
                <w:rFonts w:hint="eastAsia" w:ascii="宋体" w:hAnsi="宋体" w:eastAsia="宋体" w:cs="宋体"/>
                <w:b w:val="0"/>
                <w:bCs w:val="0"/>
                <w:sz w:val="18"/>
                <w:szCs w:val="18"/>
              </w:rPr>
              <w:t>;尚不够刑事处罚的，由县级以上人民政府草原行政主管部门依据职权责令停止违法行为，限期恢复植被，没收非法财物和违法所得，并处违法所得一倍以上五倍以下的罚款;没有违法所得的，并处五万元以下的罚款;给草原所有者或者使用者造成损失的，依法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2.《内蒙古自治区党委办公厅、自治区人民政府办公厅印发&lt;关于深化苏木乡镇和街道改革推进基层整合审批服务执法力量的实施意见&gt;的通知》（内党办发〔2019〕22号）</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069"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3"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pacing w:val="0"/>
                <w:sz w:val="18"/>
                <w:szCs w:val="18"/>
              </w:rPr>
              <w:t>市林草局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940" w:hRule="atLeast"/>
        </w:trPr>
        <w:tc>
          <w:tcPr>
            <w:tcW w:w="434"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11</w:t>
            </w:r>
          </w:p>
        </w:tc>
        <w:tc>
          <w:tcPr>
            <w:tcW w:w="1286"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行政处罚</w:t>
            </w:r>
          </w:p>
        </w:tc>
        <w:tc>
          <w:tcPr>
            <w:tcW w:w="73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对在荒漠、半荒漠和严重退化、沙化、盐碱化、石漠化、水土流失的草原，以及生态脆弱区的草原上采挖植物或者从事破坏草原植被的其他活动的处罚</w:t>
            </w:r>
          </w:p>
        </w:tc>
        <w:tc>
          <w:tcPr>
            <w:tcW w:w="15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负责对各乡镇及涉农街道进行业务指导</w:t>
            </w:r>
          </w:p>
        </w:tc>
        <w:tc>
          <w:tcPr>
            <w:tcW w:w="9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统筹乡镇网格监管力量，加强辖区的日常巡查并做好记录；发现或收到违法线索后进行核实，如有违法行为，依法作出处理决定。</w:t>
            </w:r>
          </w:p>
        </w:tc>
        <w:tc>
          <w:tcPr>
            <w:tcW w:w="562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1.《中华人民共和国草原法》第六十七条 </w:t>
            </w:r>
            <w:r>
              <w:rPr>
                <w:rFonts w:hint="eastAsia" w:ascii="宋体" w:hAnsi="宋体" w:eastAsia="宋体" w:cs="宋体"/>
                <w:b w:val="0"/>
                <w:bCs w:val="0"/>
                <w:sz w:val="24"/>
                <w:szCs w:val="24"/>
              </w:rPr>
              <w:t>在荒漠、半荒漠和严重退化、沙化、盐碱化、石漠化、水土流失的草原，以及生态脆弱区的草原上采挖植物或者从事破坏草原植被的其他活动的，由县级以上地方人民政府草原行政主管部门依据职权责令停止违法行为，没收非法财物和违法所得，可以并处违法所得一倍以上五倍以下的罚款</w:t>
            </w:r>
            <w:r>
              <w:rPr>
                <w:rFonts w:hint="eastAsia" w:ascii="宋体" w:hAnsi="宋体" w:eastAsia="宋体" w:cs="宋体"/>
                <w:b w:val="0"/>
                <w:bCs w:val="0"/>
                <w:sz w:val="18"/>
                <w:szCs w:val="18"/>
              </w:rPr>
              <w:t>;没有违法所得的，可以并处五万元以下的罚款;给草原所有者或者使用者造成损失的，依法承担赔偿责任。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2.《内蒙古自治区党委办公厅、自治区人民政府办公厅印发&lt;关于深化苏木乡镇和街道改革推进基层整合审批服务执法力量的实施意见&gt;的通知》（内党办发〔2019〕22号）</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069"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3"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pacing w:val="0"/>
                <w:sz w:val="18"/>
                <w:szCs w:val="18"/>
              </w:rPr>
              <w:t>市林草局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40" w:hRule="atLeast"/>
        </w:trPr>
        <w:tc>
          <w:tcPr>
            <w:tcW w:w="434"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12</w:t>
            </w:r>
          </w:p>
        </w:tc>
        <w:tc>
          <w:tcPr>
            <w:tcW w:w="1286"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行政处罚</w:t>
            </w:r>
          </w:p>
        </w:tc>
        <w:tc>
          <w:tcPr>
            <w:tcW w:w="73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对未经批准或者未按照规定的时间、区域和采挖方式在草原上进行采土、采砂、采石等活动的处罚</w:t>
            </w:r>
          </w:p>
        </w:tc>
        <w:tc>
          <w:tcPr>
            <w:tcW w:w="15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负责对各乡镇及涉农街道进行业务指导</w:t>
            </w:r>
          </w:p>
        </w:tc>
        <w:tc>
          <w:tcPr>
            <w:tcW w:w="9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统筹乡镇网格监管力量，加强辖区的日常巡查并做好记录；发现或收到违法线索后进行核实，如有违法行为，依法作出处理决定。</w:t>
            </w:r>
          </w:p>
        </w:tc>
        <w:tc>
          <w:tcPr>
            <w:tcW w:w="562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1.《中华人民共和国草原法》第六十八条</w:t>
            </w:r>
            <w:r>
              <w:rPr>
                <w:rFonts w:hint="eastAsia" w:ascii="宋体" w:hAnsi="宋体" w:eastAsia="宋体" w:cs="宋体"/>
                <w:b w:val="0"/>
                <w:bCs w:val="0"/>
                <w:sz w:val="18"/>
                <w:szCs w:val="18"/>
              </w:rPr>
              <w:t> </w:t>
            </w:r>
            <w:r>
              <w:rPr>
                <w:rFonts w:hint="eastAsia" w:ascii="宋体" w:hAnsi="宋体" w:eastAsia="宋体" w:cs="宋体"/>
                <w:b w:val="0"/>
                <w:bCs w:val="0"/>
                <w:sz w:val="24"/>
                <w:szCs w:val="24"/>
              </w:rPr>
              <w:t>未经批准或者未按照规定的时间、区域和采挖方式在草原上进行采土、采砂、采石等活动的，由县级人民政府草原行政主管部门责令停止违法行为，限期恢复植被，没收非法财物和违法所得，可以并处违法所得一倍以上二倍以下的罚款</w:t>
            </w:r>
            <w:r>
              <w:rPr>
                <w:rFonts w:hint="eastAsia" w:ascii="宋体" w:hAnsi="宋体" w:eastAsia="宋体" w:cs="宋体"/>
                <w:b w:val="0"/>
                <w:bCs w:val="0"/>
                <w:sz w:val="18"/>
                <w:szCs w:val="18"/>
              </w:rPr>
              <w:t>;没有违法所得的，可以并处二万元以下的罚款;给草原所有者或者使用者造成损失的，依法承担赔偿责任。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2.《内蒙古自治区党委办公厅、自治区人民政府办公厅印发&lt;关于深化苏木乡镇和街道改革推进基层整合审批服务执法力量的实施意见&gt;的通知》（内党办发〔2019〕22号）</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069"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3"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pacing w:val="0"/>
                <w:sz w:val="18"/>
                <w:szCs w:val="18"/>
              </w:rPr>
              <w:t>市林草局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0" w:hRule="atLeast"/>
        </w:trPr>
        <w:tc>
          <w:tcPr>
            <w:tcW w:w="434"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13</w:t>
            </w:r>
          </w:p>
        </w:tc>
        <w:tc>
          <w:tcPr>
            <w:tcW w:w="1286"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行政处罚</w:t>
            </w:r>
          </w:p>
        </w:tc>
        <w:tc>
          <w:tcPr>
            <w:tcW w:w="73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对离开道路在草原上行驶或者未按照确认的行驶区域和行驶路线在草原上行驶，破坏草原植被的处罚</w:t>
            </w:r>
          </w:p>
        </w:tc>
        <w:tc>
          <w:tcPr>
            <w:tcW w:w="15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负责对各乡镇及涉农街道进行业务指导</w:t>
            </w:r>
          </w:p>
        </w:tc>
        <w:tc>
          <w:tcPr>
            <w:tcW w:w="9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统筹乡镇网格监管力量，加强辖区的日常巡查并做好记录；发现或收到违法线索后进行核实，如有违法行为，依法作出处理决定。</w:t>
            </w:r>
          </w:p>
        </w:tc>
        <w:tc>
          <w:tcPr>
            <w:tcW w:w="562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1.《中华人民共和国草原法》第七十条</w:t>
            </w:r>
            <w:r>
              <w:rPr>
                <w:rFonts w:hint="eastAsia" w:ascii="宋体" w:hAnsi="宋体" w:eastAsia="宋体" w:cs="宋体"/>
                <w:b w:val="0"/>
                <w:bCs w:val="0"/>
                <w:sz w:val="18"/>
                <w:szCs w:val="18"/>
              </w:rPr>
              <w:t> </w:t>
            </w:r>
            <w:r>
              <w:rPr>
                <w:rFonts w:hint="eastAsia" w:ascii="宋体" w:hAnsi="宋体" w:eastAsia="宋体" w:cs="宋体"/>
                <w:b w:val="0"/>
                <w:bCs w:val="0"/>
                <w:sz w:val="24"/>
                <w:szCs w:val="24"/>
              </w:rPr>
              <w:t>非抢险救灾和牧民搬迁的机动车辆离开道路在草原上行驶，或者从事地质勘探、科学考察等活动，未事先向所在地县级人民政府草原行政主管部门报告或者未按照报告的行驶区域和行驶路线在草原上行驶，破坏草原植被的，由县级人民政府草原行政主管部门责令停止违法行为，限期恢复植被，可以并处草原被破坏前三年平均产值三倍以上九倍以下的罚款</w:t>
            </w:r>
            <w:r>
              <w:rPr>
                <w:rFonts w:hint="eastAsia" w:ascii="宋体" w:hAnsi="宋体" w:eastAsia="宋体" w:cs="宋体"/>
                <w:b w:val="0"/>
                <w:bCs w:val="0"/>
                <w:sz w:val="18"/>
                <w:szCs w:val="18"/>
              </w:rPr>
              <w:t>;给草原所有者或者使用者造成损失的，依法承担赔偿责任。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2.《内蒙古自治区党委办公厅、自治区人民政府办公厅印发&lt;关于深化苏木乡镇和街道改革推进基层整合审批服务执法力量的实施意见&gt;的通知》（内党办发〔2019〕22号）</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069"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3"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pacing w:val="0"/>
                <w:sz w:val="18"/>
                <w:szCs w:val="18"/>
              </w:rPr>
              <w:t>市林草局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05" w:hRule="atLeast"/>
        </w:trPr>
        <w:tc>
          <w:tcPr>
            <w:tcW w:w="434"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14</w:t>
            </w:r>
          </w:p>
        </w:tc>
        <w:tc>
          <w:tcPr>
            <w:tcW w:w="1286"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行政处罚</w:t>
            </w:r>
          </w:p>
        </w:tc>
        <w:tc>
          <w:tcPr>
            <w:tcW w:w="73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对不签订草畜平衡责任书的处罚</w:t>
            </w:r>
          </w:p>
        </w:tc>
        <w:tc>
          <w:tcPr>
            <w:tcW w:w="15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负责对各乡镇及涉农街道进行业务指导</w:t>
            </w:r>
          </w:p>
        </w:tc>
        <w:tc>
          <w:tcPr>
            <w:tcW w:w="9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统筹乡镇网格监管力量，加强辖区的日常巡查并做好记录；发现或收到违法线索后进行核实，如有违法行为，依法作出处理决定。</w:t>
            </w:r>
          </w:p>
        </w:tc>
        <w:tc>
          <w:tcPr>
            <w:tcW w:w="562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1.《内蒙古自治区草原管理条例》第三十一条</w:t>
            </w:r>
            <w:r>
              <w:rPr>
                <w:rFonts w:hint="eastAsia" w:ascii="宋体" w:hAnsi="宋体" w:eastAsia="宋体" w:cs="宋体"/>
                <w:b w:val="0"/>
                <w:bCs w:val="0"/>
                <w:sz w:val="18"/>
                <w:szCs w:val="18"/>
              </w:rPr>
              <w:t> </w:t>
            </w:r>
            <w:r>
              <w:rPr>
                <w:rFonts w:hint="eastAsia" w:ascii="宋体" w:hAnsi="宋体" w:eastAsia="宋体" w:cs="宋体"/>
                <w:b w:val="0"/>
                <w:bCs w:val="0"/>
                <w:sz w:val="24"/>
                <w:szCs w:val="24"/>
              </w:rPr>
              <w:t>已经承包经营的国有草原和集体所有草原，依据核定的载畜量，由拥有草原使用权或者所有权的单位与草原承包经营者签定草畜平衡责任书；未承包经营的国有草原，由草原使用者与旗县级以上人民政府签定草畜平衡责任书；未承包经营的集体所有草原，由草原所有者与苏木乡级人民政府签定草畜平衡责任书。</w:t>
            </w:r>
            <w:r>
              <w:rPr>
                <w:rStyle w:val="6"/>
                <w:rFonts w:hint="eastAsia" w:ascii="宋体" w:hAnsi="宋体" w:eastAsia="宋体" w:cs="宋体"/>
                <w:sz w:val="24"/>
                <w:szCs w:val="24"/>
              </w:rPr>
              <w:t>第四十六条</w:t>
            </w:r>
            <w:r>
              <w:rPr>
                <w:rStyle w:val="6"/>
                <w:rFonts w:hint="eastAsia" w:ascii="宋体" w:hAnsi="宋体" w:eastAsia="宋体" w:cs="宋体"/>
                <w:sz w:val="18"/>
                <w:szCs w:val="18"/>
              </w:rPr>
              <w:t> 第二款 </w:t>
            </w:r>
            <w:r>
              <w:rPr>
                <w:rFonts w:hint="eastAsia" w:ascii="宋体" w:hAnsi="宋体" w:eastAsia="宋体" w:cs="宋体"/>
                <w:b w:val="0"/>
                <w:bCs w:val="0"/>
                <w:sz w:val="24"/>
                <w:szCs w:val="24"/>
              </w:rPr>
              <w:t>违反本条例第三十一条规定，不签订草畜平衡责任书的，由草原监督管理机构责令限期签订；逾期仍不签订的，对责任人处以</w:t>
            </w:r>
            <w:r>
              <w:rPr>
                <w:rFonts w:hint="eastAsia" w:ascii="宋体" w:hAnsi="宋体" w:eastAsia="宋体" w:cs="宋体"/>
                <w:b w:val="0"/>
                <w:bCs w:val="0"/>
                <w:sz w:val="18"/>
                <w:szCs w:val="18"/>
              </w:rPr>
              <w:t>500元以下的罚款。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2.《内蒙古自治区党委办公厅、自治区人民政府办公厅印发&lt;关于深化苏木乡镇和街道改革推进基层整合审批服务执法力量的实施意见&gt;的通知》（内党办发〔2019〕22号）</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069"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3"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pacing w:val="0"/>
                <w:sz w:val="18"/>
                <w:szCs w:val="18"/>
              </w:rPr>
              <w:t>市林草局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0" w:hRule="atLeast"/>
        </w:trPr>
        <w:tc>
          <w:tcPr>
            <w:tcW w:w="434"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15</w:t>
            </w:r>
          </w:p>
        </w:tc>
        <w:tc>
          <w:tcPr>
            <w:tcW w:w="1286"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行政处罚</w:t>
            </w:r>
          </w:p>
        </w:tc>
        <w:tc>
          <w:tcPr>
            <w:tcW w:w="73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对违法实施草原建设项目、建设小面积人工草地及建设旱作人工草地的处罚</w:t>
            </w:r>
          </w:p>
        </w:tc>
        <w:tc>
          <w:tcPr>
            <w:tcW w:w="15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负责对各乡镇及涉农街道进行业务指导</w:t>
            </w:r>
          </w:p>
        </w:tc>
        <w:tc>
          <w:tcPr>
            <w:tcW w:w="9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统筹乡镇网格监管力量，加强辖区的日常巡查并做好记录；发现或收到违法线索后进行核实，如有违法行为，依法作出处理决定。</w:t>
            </w:r>
          </w:p>
        </w:tc>
        <w:tc>
          <w:tcPr>
            <w:tcW w:w="562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1.《内蒙古自治区草原管理条例》第三十三条 </w:t>
            </w:r>
            <w:r>
              <w:rPr>
                <w:rFonts w:hint="eastAsia" w:ascii="宋体" w:hAnsi="宋体" w:eastAsia="宋体" w:cs="宋体"/>
                <w:b w:val="0"/>
                <w:bCs w:val="0"/>
                <w:sz w:val="18"/>
                <w:szCs w:val="18"/>
              </w:rPr>
              <w:t>实施草原建设项目以及草原承包经营者建设小面积人工草地需要改变草原原生植被的，应当符合草原保护、建设、利用规划。旗县级以上人民政府草原行政主管部门应当加强监督检查。</w:t>
            </w:r>
            <w:r>
              <w:rPr>
                <w:rStyle w:val="6"/>
                <w:rFonts w:hint="eastAsia" w:ascii="宋体" w:hAnsi="宋体" w:eastAsia="宋体" w:cs="宋体"/>
                <w:sz w:val="24"/>
                <w:szCs w:val="24"/>
              </w:rPr>
              <w:t>第三十四条</w:t>
            </w:r>
            <w:r>
              <w:rPr>
                <w:rStyle w:val="6"/>
                <w:rFonts w:hint="eastAsia" w:ascii="宋体" w:hAnsi="宋体" w:eastAsia="宋体" w:cs="宋体"/>
                <w:sz w:val="18"/>
                <w:szCs w:val="18"/>
              </w:rPr>
              <w:t> </w:t>
            </w:r>
            <w:r>
              <w:rPr>
                <w:rFonts w:hint="eastAsia" w:ascii="宋体" w:hAnsi="宋体" w:eastAsia="宋体" w:cs="宋体"/>
                <w:b w:val="0"/>
                <w:bCs w:val="0"/>
                <w:sz w:val="18"/>
                <w:szCs w:val="18"/>
              </w:rPr>
              <w:t>不得在下列草原地区建设旱作人工草地：</w:t>
            </w:r>
            <w:r>
              <w:rPr>
                <w:rStyle w:val="6"/>
                <w:rFonts w:hint="eastAsia" w:ascii="宋体" w:hAnsi="宋体" w:eastAsia="宋体" w:cs="宋体"/>
                <w:sz w:val="18"/>
                <w:szCs w:val="18"/>
              </w:rPr>
              <w:t>（－）</w:t>
            </w:r>
            <w:r>
              <w:rPr>
                <w:rFonts w:hint="eastAsia" w:ascii="宋体" w:hAnsi="宋体" w:eastAsia="宋体" w:cs="宋体"/>
                <w:b w:val="0"/>
                <w:bCs w:val="0"/>
                <w:sz w:val="24"/>
                <w:szCs w:val="24"/>
              </w:rPr>
              <w:t>年平均降水量在</w:t>
            </w:r>
            <w:r>
              <w:rPr>
                <w:rFonts w:hint="eastAsia" w:ascii="宋体" w:hAnsi="宋体" w:eastAsia="宋体" w:cs="宋体"/>
                <w:b w:val="0"/>
                <w:bCs w:val="0"/>
                <w:sz w:val="18"/>
                <w:szCs w:val="18"/>
              </w:rPr>
              <w:t>250毫米以下的；</w:t>
            </w:r>
            <w:r>
              <w:rPr>
                <w:rStyle w:val="6"/>
                <w:rFonts w:hint="eastAsia" w:ascii="宋体" w:hAnsi="宋体" w:eastAsia="宋体" w:cs="宋体"/>
                <w:sz w:val="18"/>
                <w:szCs w:val="18"/>
              </w:rPr>
              <w:t>（二）</w:t>
            </w:r>
            <w:r>
              <w:rPr>
                <w:rFonts w:hint="eastAsia" w:ascii="宋体" w:hAnsi="宋体" w:eastAsia="宋体" w:cs="宋体"/>
                <w:b w:val="0"/>
                <w:bCs w:val="0"/>
                <w:sz w:val="24"/>
                <w:szCs w:val="24"/>
              </w:rPr>
              <w:t>坡度</w:t>
            </w:r>
            <w:r>
              <w:rPr>
                <w:rFonts w:hint="eastAsia" w:ascii="宋体" w:hAnsi="宋体" w:eastAsia="宋体" w:cs="宋体"/>
                <w:b w:val="0"/>
                <w:bCs w:val="0"/>
                <w:sz w:val="18"/>
                <w:szCs w:val="18"/>
              </w:rPr>
              <w:t>20度以上的；</w:t>
            </w:r>
            <w:r>
              <w:rPr>
                <w:rStyle w:val="6"/>
                <w:rFonts w:hint="eastAsia" w:ascii="宋体" w:hAnsi="宋体" w:eastAsia="宋体" w:cs="宋体"/>
                <w:sz w:val="18"/>
                <w:szCs w:val="18"/>
              </w:rPr>
              <w:t>（三）</w:t>
            </w:r>
            <w:r>
              <w:rPr>
                <w:rFonts w:hint="eastAsia" w:ascii="宋体" w:hAnsi="宋体" w:eastAsia="宋体" w:cs="宋体"/>
                <w:b w:val="0"/>
                <w:bCs w:val="0"/>
                <w:sz w:val="18"/>
                <w:szCs w:val="18"/>
              </w:rPr>
              <w:t>土质、土壤条件不适宜种植的。</w:t>
            </w:r>
            <w:r>
              <w:rPr>
                <w:rStyle w:val="6"/>
                <w:rFonts w:hint="eastAsia" w:ascii="宋体" w:hAnsi="宋体" w:eastAsia="宋体" w:cs="宋体"/>
                <w:sz w:val="24"/>
                <w:szCs w:val="24"/>
              </w:rPr>
              <w:t>第四十八条</w:t>
            </w:r>
            <w:r>
              <w:rPr>
                <w:rStyle w:val="6"/>
                <w:rFonts w:hint="eastAsia" w:ascii="宋体" w:hAnsi="宋体" w:eastAsia="宋体" w:cs="宋体"/>
                <w:sz w:val="18"/>
                <w:szCs w:val="18"/>
              </w:rPr>
              <w:t> </w:t>
            </w:r>
            <w:r>
              <w:rPr>
                <w:rFonts w:hint="eastAsia" w:ascii="宋体" w:hAnsi="宋体" w:eastAsia="宋体" w:cs="宋体"/>
                <w:b w:val="0"/>
                <w:bCs w:val="0"/>
                <w:sz w:val="24"/>
                <w:szCs w:val="24"/>
              </w:rPr>
              <w:t>违反本条例第三十三条、第三十四条规定，实施草原建设项目、建设小面积人工草地及建设旱作人工草地的，由草原监督管理机构责令停止违法行为，限期恢复植被，可以并处每亩草原</w:t>
            </w:r>
            <w:r>
              <w:rPr>
                <w:rFonts w:hint="eastAsia" w:ascii="宋体" w:hAnsi="宋体" w:eastAsia="宋体" w:cs="宋体"/>
                <w:b w:val="0"/>
                <w:bCs w:val="0"/>
                <w:sz w:val="18"/>
                <w:szCs w:val="18"/>
              </w:rPr>
              <w:t>200元以上2000元以下的罚款，最高不得超过5万元；给草原所有者或者使用者造成损失的，依法承担赔偿责任。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2.《内蒙古自治区党委办公厅、自治区人民政府办公厅印发&lt;关于深化苏木乡镇和街道改革推进基层整合审批服务执法力量的实施意见&gt;的通知》（内党办发〔2019〕22号）</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069"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3"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pacing w:val="0"/>
                <w:sz w:val="18"/>
                <w:szCs w:val="18"/>
              </w:rPr>
              <w:t>市林草局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60" w:hRule="atLeast"/>
        </w:trPr>
        <w:tc>
          <w:tcPr>
            <w:tcW w:w="434"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16</w:t>
            </w:r>
          </w:p>
        </w:tc>
        <w:tc>
          <w:tcPr>
            <w:tcW w:w="1286"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行政处罚</w:t>
            </w:r>
          </w:p>
        </w:tc>
        <w:tc>
          <w:tcPr>
            <w:tcW w:w="73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对采集、收购、加工、销售发菜和采集、收购带根野生麻黄草的处罚</w:t>
            </w:r>
          </w:p>
        </w:tc>
        <w:tc>
          <w:tcPr>
            <w:tcW w:w="15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负责对各乡镇及涉农街道进行业务指导</w:t>
            </w:r>
          </w:p>
        </w:tc>
        <w:tc>
          <w:tcPr>
            <w:tcW w:w="9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统筹乡镇网格监管力量，加强辖区的日常巡查并做好记录；发现或收到违法线索后进行核实，如有违法行为，依法作出处理决定。</w:t>
            </w:r>
          </w:p>
        </w:tc>
        <w:tc>
          <w:tcPr>
            <w:tcW w:w="562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1.《内蒙古自治区草原管理条例》第三十六条 第一款 </w:t>
            </w:r>
            <w:r>
              <w:rPr>
                <w:rFonts w:hint="eastAsia" w:ascii="宋体" w:hAnsi="宋体" w:eastAsia="宋体" w:cs="宋体"/>
                <w:b w:val="0"/>
                <w:bCs w:val="0"/>
                <w:sz w:val="18"/>
                <w:szCs w:val="18"/>
              </w:rPr>
              <w:t>禁止采集、加工、收购和销售发菜。</w:t>
            </w:r>
            <w:r>
              <w:rPr>
                <w:rStyle w:val="6"/>
                <w:rFonts w:hint="eastAsia" w:ascii="宋体" w:hAnsi="宋体" w:eastAsia="宋体" w:cs="宋体"/>
                <w:sz w:val="24"/>
                <w:szCs w:val="24"/>
              </w:rPr>
              <w:t>第三十七条</w:t>
            </w:r>
            <w:r>
              <w:rPr>
                <w:rStyle w:val="6"/>
                <w:rFonts w:hint="eastAsia" w:ascii="宋体" w:hAnsi="宋体" w:eastAsia="宋体" w:cs="宋体"/>
                <w:sz w:val="18"/>
                <w:szCs w:val="18"/>
              </w:rPr>
              <w:t> 第二款 </w:t>
            </w:r>
            <w:r>
              <w:rPr>
                <w:rFonts w:hint="eastAsia" w:ascii="宋体" w:hAnsi="宋体" w:eastAsia="宋体" w:cs="宋体"/>
                <w:b w:val="0"/>
                <w:bCs w:val="0"/>
                <w:sz w:val="18"/>
                <w:szCs w:val="18"/>
              </w:rPr>
              <w:t>禁止采集和收购带根野生麻黄草。</w:t>
            </w:r>
            <w:r>
              <w:rPr>
                <w:rStyle w:val="6"/>
                <w:rFonts w:hint="eastAsia" w:ascii="宋体" w:hAnsi="宋体" w:eastAsia="宋体" w:cs="宋体"/>
                <w:sz w:val="24"/>
                <w:szCs w:val="24"/>
              </w:rPr>
              <w:t>第四十九条</w:t>
            </w:r>
            <w:r>
              <w:rPr>
                <w:rStyle w:val="6"/>
                <w:rFonts w:hint="eastAsia" w:ascii="宋体" w:hAnsi="宋体" w:eastAsia="宋体" w:cs="宋体"/>
                <w:sz w:val="18"/>
                <w:szCs w:val="18"/>
              </w:rPr>
              <w:t> </w:t>
            </w:r>
            <w:r>
              <w:rPr>
                <w:rFonts w:hint="eastAsia" w:ascii="宋体" w:hAnsi="宋体" w:eastAsia="宋体" w:cs="宋体"/>
                <w:b w:val="0"/>
                <w:bCs w:val="0"/>
                <w:sz w:val="24"/>
                <w:szCs w:val="24"/>
              </w:rPr>
              <w:t>违反本条例第三十六条第一款、第三十七条第二款规定，采集、收购、加工、销售发菜和采集、收购带根野生麻黄草的，由有关部门依据职权责令其停止违法行为，没收非法财物和违法所得，可以并处违法所得一倍以上五倍以下的罚款；没有违法所得的，可以并处</w:t>
            </w:r>
            <w:r>
              <w:rPr>
                <w:rFonts w:hint="eastAsia" w:ascii="宋体" w:hAnsi="宋体" w:eastAsia="宋体" w:cs="宋体"/>
                <w:b w:val="0"/>
                <w:bCs w:val="0"/>
                <w:sz w:val="18"/>
                <w:szCs w:val="18"/>
              </w:rPr>
              <w:t>5万元以下的罚款；给草原所有者或者使用者造成损失的，依法承担赔偿责任；构成犯罪的，依法追究刑事责任。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2.《内蒙古自治区党委办公厅、自治区人民政府办公厅印发&lt;关于深化苏木乡镇和街道改革推进基层整合审批服务执法力量的实施意见&gt;的通知》（内党办发〔2019〕22号）</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069"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3"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pacing w:val="0"/>
                <w:sz w:val="18"/>
                <w:szCs w:val="18"/>
              </w:rPr>
              <w:t>市林草局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0" w:hRule="atLeast"/>
        </w:trPr>
        <w:tc>
          <w:tcPr>
            <w:tcW w:w="434"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17</w:t>
            </w:r>
          </w:p>
        </w:tc>
        <w:tc>
          <w:tcPr>
            <w:tcW w:w="1286"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行政处罚</w:t>
            </w:r>
          </w:p>
        </w:tc>
        <w:tc>
          <w:tcPr>
            <w:tcW w:w="73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对未取得草原野生植物采集、收购许可证或者未按照采集、收购许可正的规定采集、收购草原野生植物的处罚</w:t>
            </w:r>
          </w:p>
        </w:tc>
        <w:tc>
          <w:tcPr>
            <w:tcW w:w="15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负责对各乡镇及涉农街道进行业务指导</w:t>
            </w:r>
          </w:p>
        </w:tc>
        <w:tc>
          <w:tcPr>
            <w:tcW w:w="9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统筹乡镇网格监管力量，加强辖区的日常巡查并做好记录；发现或收到违法线索后进行核实，如有违法行为，依法作出处理决定。</w:t>
            </w:r>
          </w:p>
        </w:tc>
        <w:tc>
          <w:tcPr>
            <w:tcW w:w="562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1.《内蒙古自治区基本草原保护条例》第二十四条 </w:t>
            </w:r>
            <w:r>
              <w:rPr>
                <w:rFonts w:hint="eastAsia" w:ascii="宋体" w:hAnsi="宋体" w:eastAsia="宋体" w:cs="宋体"/>
                <w:b w:val="0"/>
                <w:bCs w:val="0"/>
                <w:sz w:val="18"/>
                <w:szCs w:val="18"/>
              </w:rPr>
              <w:t>在基本草原上从事采集、收购国家二级保护和自治区确定重点保护草原野生植物的，应当依法办理草原野生植物采集、收购许可。取得草原野生植物采集、收购许可证的，应当按照采集、收购许可证规定的植物种类、区域、期限、数量和方法进行采集、收购。</w:t>
            </w:r>
            <w:r>
              <w:rPr>
                <w:rStyle w:val="6"/>
                <w:rFonts w:hint="eastAsia" w:ascii="宋体" w:hAnsi="宋体" w:eastAsia="宋体" w:cs="宋体"/>
                <w:sz w:val="24"/>
                <w:szCs w:val="24"/>
              </w:rPr>
              <w:t>第四十条</w:t>
            </w:r>
            <w:r>
              <w:rPr>
                <w:rStyle w:val="6"/>
                <w:rFonts w:hint="eastAsia" w:ascii="宋体" w:hAnsi="宋体" w:eastAsia="宋体" w:cs="宋体"/>
                <w:sz w:val="18"/>
                <w:szCs w:val="18"/>
              </w:rPr>
              <w:t> </w:t>
            </w:r>
            <w:r>
              <w:rPr>
                <w:rFonts w:hint="eastAsia" w:ascii="宋体" w:hAnsi="宋体" w:eastAsia="宋体" w:cs="宋体"/>
                <w:b w:val="0"/>
                <w:bCs w:val="0"/>
                <w:sz w:val="18"/>
                <w:szCs w:val="18"/>
              </w:rPr>
              <w:t>违反本条例第二十四条规定，未取得草原野生植物采集、收购许可证或者未按照采集、收购许可证的规定采集、收购草原野生植物的，由旗县级以上草原监督管理机构责令停止违法行为，没收非法财物和违法所得，并处以违法所得三倍以上五倍以下的罚款；有草原野生植物采集、收购许可证的，吊销草原野生植物采集、收购许可证；给草原所有者或者使用者造成损失的，依法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2.《内蒙古自治区党委办公厅、自治区人民政府办公厅印发&lt;关于深化苏木乡镇和街道改革推进基层整合审批服务执法力量的实施意见&gt;的通知》（内党办发〔2019〕22号）</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069"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3"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pacing w:val="0"/>
                <w:sz w:val="18"/>
                <w:szCs w:val="18"/>
              </w:rPr>
              <w:t>市林草局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0" w:hRule="atLeast"/>
        </w:trPr>
        <w:tc>
          <w:tcPr>
            <w:tcW w:w="434"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18</w:t>
            </w:r>
          </w:p>
        </w:tc>
        <w:tc>
          <w:tcPr>
            <w:tcW w:w="1286"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行政处罚</w:t>
            </w:r>
          </w:p>
        </w:tc>
        <w:tc>
          <w:tcPr>
            <w:tcW w:w="73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对破坏基本草原行为的处罚</w:t>
            </w:r>
          </w:p>
        </w:tc>
        <w:tc>
          <w:tcPr>
            <w:tcW w:w="15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负责对各乡镇及涉农街道进行业务指导</w:t>
            </w:r>
          </w:p>
        </w:tc>
        <w:tc>
          <w:tcPr>
            <w:tcW w:w="9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统筹乡镇网格监管力量，加强辖区的日常巡查并做好记录；发现或收到违法线索后进行核实，如有违法行为，依法作出处理决定。</w:t>
            </w:r>
          </w:p>
        </w:tc>
        <w:tc>
          <w:tcPr>
            <w:tcW w:w="562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1.《内蒙古自治区基本草原保护条例》第三十二条 </w:t>
            </w:r>
            <w:r>
              <w:rPr>
                <w:rFonts w:hint="eastAsia" w:ascii="宋体" w:hAnsi="宋体" w:eastAsia="宋体" w:cs="宋体"/>
                <w:b w:val="0"/>
                <w:bCs w:val="0"/>
                <w:sz w:val="18"/>
                <w:szCs w:val="18"/>
              </w:rPr>
              <w:t>违反本条例第十五条规定，有下列行为之一的，由旗县级以上草原监督管理机构责令停止违法行为，限期恢复植被，没收非法财物和违法所得，并按下列规定处罚；给草原所有者或者使用者造成损失的，依法承担赔偿责任；构成犯罪的，依法追究刑事责任：</w:t>
            </w:r>
            <w:r>
              <w:rPr>
                <w:rStyle w:val="6"/>
                <w:rFonts w:hint="eastAsia" w:ascii="宋体" w:hAnsi="宋体" w:eastAsia="宋体" w:cs="宋体"/>
                <w:sz w:val="18"/>
                <w:szCs w:val="18"/>
              </w:rPr>
              <w:t>(一)</w:t>
            </w:r>
            <w:r>
              <w:rPr>
                <w:rFonts w:hint="eastAsia" w:ascii="宋体" w:hAnsi="宋体" w:eastAsia="宋体" w:cs="宋体"/>
                <w:b w:val="0"/>
                <w:bCs w:val="0"/>
                <w:sz w:val="24"/>
                <w:szCs w:val="24"/>
              </w:rPr>
              <w:t>开垦基本草原的，处以违法所得三倍以上五倍以下的罚款；没有违法所得的，处以</w:t>
            </w:r>
            <w:r>
              <w:rPr>
                <w:rFonts w:hint="eastAsia" w:ascii="宋体" w:hAnsi="宋体" w:eastAsia="宋体" w:cs="宋体"/>
                <w:b w:val="0"/>
                <w:bCs w:val="0"/>
                <w:sz w:val="18"/>
                <w:szCs w:val="18"/>
              </w:rPr>
              <w:t>5000元以上5万元以下的罚款；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2.《内蒙古自治区党委办公厅、自治区人民政府办公厅印发&lt;关于深化苏木乡镇和街道改革推进基层整合审批服务执法力量的实施意见&gt;的通知》（内党办发〔2019〕22号）</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069"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3"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pacing w:val="0"/>
                <w:sz w:val="18"/>
                <w:szCs w:val="18"/>
              </w:rPr>
              <w:t>市林草局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40" w:hRule="atLeast"/>
        </w:trPr>
        <w:tc>
          <w:tcPr>
            <w:tcW w:w="434"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19</w:t>
            </w:r>
          </w:p>
        </w:tc>
        <w:tc>
          <w:tcPr>
            <w:tcW w:w="1286"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行政处罚</w:t>
            </w:r>
          </w:p>
        </w:tc>
        <w:tc>
          <w:tcPr>
            <w:tcW w:w="73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对在基本草原上超过核定的载畜量放牧的处罚</w:t>
            </w:r>
          </w:p>
        </w:tc>
        <w:tc>
          <w:tcPr>
            <w:tcW w:w="15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负责对各乡镇及涉农街道进行业务指导</w:t>
            </w:r>
          </w:p>
        </w:tc>
        <w:tc>
          <w:tcPr>
            <w:tcW w:w="9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统筹乡镇网格监管力量，加强辖区的日常巡查并做好记录；发现或收到违法线索后进行核实，如有违法行为，依法作出处理决定。</w:t>
            </w:r>
          </w:p>
        </w:tc>
        <w:tc>
          <w:tcPr>
            <w:tcW w:w="562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1.《内蒙古自治区基本草原保护条例》第三十八条 </w:t>
            </w:r>
            <w:r>
              <w:rPr>
                <w:rFonts w:hint="eastAsia" w:ascii="宋体" w:hAnsi="宋体" w:eastAsia="宋体" w:cs="宋体"/>
                <w:b w:val="0"/>
                <w:bCs w:val="0"/>
                <w:sz w:val="18"/>
                <w:szCs w:val="18"/>
              </w:rPr>
              <w:t>违反本条例第二十二条规定，有下列行为之一的，由旗县级以上草原监督管理机构给予警告，并按照下列规定处罚：</w:t>
            </w:r>
            <w:r>
              <w:rPr>
                <w:rStyle w:val="6"/>
                <w:rFonts w:hint="eastAsia" w:ascii="宋体" w:hAnsi="宋体" w:eastAsia="宋体" w:cs="宋体"/>
                <w:sz w:val="18"/>
                <w:szCs w:val="18"/>
              </w:rPr>
              <w:t>（一）</w:t>
            </w:r>
            <w:r>
              <w:rPr>
                <w:rFonts w:hint="eastAsia" w:ascii="宋体" w:hAnsi="宋体" w:eastAsia="宋体" w:cs="宋体"/>
                <w:b w:val="0"/>
                <w:bCs w:val="0"/>
                <w:sz w:val="24"/>
                <w:szCs w:val="24"/>
              </w:rPr>
              <w:t>在基本草原上超过核定的载畜量放牧的，责令限期改正；逾期未改正的，处以每个超载羊单位</w:t>
            </w:r>
            <w:r>
              <w:rPr>
                <w:rFonts w:hint="eastAsia" w:ascii="宋体" w:hAnsi="宋体" w:eastAsia="宋体" w:cs="宋体"/>
                <w:b w:val="0"/>
                <w:bCs w:val="0"/>
                <w:sz w:val="18"/>
                <w:szCs w:val="18"/>
              </w:rPr>
              <w:t>100元的罚款；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2.《内蒙古自治区党委办公厅、自治区人民政府办公厅印发&lt;关于深化苏木乡镇和街道改革推进基层整合审批服务执法力量的实施意见&gt;的通知》（内党办发〔2019〕22号）</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069"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3"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pacing w:val="0"/>
                <w:sz w:val="18"/>
                <w:szCs w:val="18"/>
              </w:rPr>
              <w:t>市林草局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85" w:hRule="atLeast"/>
        </w:trPr>
        <w:tc>
          <w:tcPr>
            <w:tcW w:w="434"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20</w:t>
            </w:r>
          </w:p>
        </w:tc>
        <w:tc>
          <w:tcPr>
            <w:tcW w:w="1286"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行政处罚</w:t>
            </w:r>
          </w:p>
        </w:tc>
        <w:tc>
          <w:tcPr>
            <w:tcW w:w="73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对在实行禁牧休牧的基本草原上放牧的处罚</w:t>
            </w:r>
          </w:p>
        </w:tc>
        <w:tc>
          <w:tcPr>
            <w:tcW w:w="15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负责对各乡镇及涉农街道进行业务指导</w:t>
            </w:r>
          </w:p>
        </w:tc>
        <w:tc>
          <w:tcPr>
            <w:tcW w:w="9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统筹乡镇网格监管力量，加强辖区的日常巡查并做好记录；发现或收到违法线索后进行核实，如有违法行为，依法作出处理决定。</w:t>
            </w:r>
          </w:p>
        </w:tc>
        <w:tc>
          <w:tcPr>
            <w:tcW w:w="562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1.《内蒙古自治区基本草原保护条例》第三十八条 </w:t>
            </w:r>
            <w:r>
              <w:rPr>
                <w:rFonts w:hint="eastAsia" w:ascii="宋体" w:hAnsi="宋体" w:eastAsia="宋体" w:cs="宋体"/>
                <w:b w:val="0"/>
                <w:bCs w:val="0"/>
                <w:sz w:val="18"/>
                <w:szCs w:val="18"/>
              </w:rPr>
              <w:t>违反本条例第二十二条规定，有下列行为之一的，由旗县级以上草原监督管理机构给予警告，并按照下列规定处罚：</w:t>
            </w:r>
            <w:r>
              <w:rPr>
                <w:rStyle w:val="6"/>
                <w:rFonts w:hint="eastAsia" w:ascii="宋体" w:hAnsi="宋体" w:eastAsia="宋体" w:cs="宋体"/>
                <w:sz w:val="18"/>
                <w:szCs w:val="18"/>
              </w:rPr>
              <w:t>（二）</w:t>
            </w:r>
            <w:r>
              <w:rPr>
                <w:rFonts w:hint="eastAsia" w:ascii="宋体" w:hAnsi="宋体" w:eastAsia="宋体" w:cs="宋体"/>
                <w:b w:val="0"/>
                <w:bCs w:val="0"/>
                <w:sz w:val="24"/>
                <w:szCs w:val="24"/>
              </w:rPr>
              <w:t>在实行禁牧休牧的基本草原上放牧的，处以每个羊单位</w:t>
            </w:r>
            <w:r>
              <w:rPr>
                <w:rFonts w:hint="eastAsia" w:ascii="宋体" w:hAnsi="宋体" w:eastAsia="宋体" w:cs="宋体"/>
                <w:b w:val="0"/>
                <w:bCs w:val="0"/>
                <w:sz w:val="18"/>
                <w:szCs w:val="18"/>
              </w:rPr>
              <w:t>30元的罚款。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2.《内蒙古自治区党委办公厅、自治区人民政府办公厅印发&lt;关于深化苏木乡镇和街道改革推进基层整合审批服务执法力量的实施意见&gt;的通知》（内党办发〔2019〕22号）</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069"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3"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pacing w:val="0"/>
                <w:sz w:val="18"/>
                <w:szCs w:val="18"/>
              </w:rPr>
              <w:t>市林草局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80" w:hRule="atLeast"/>
        </w:trPr>
        <w:tc>
          <w:tcPr>
            <w:tcW w:w="434"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21</w:t>
            </w:r>
          </w:p>
        </w:tc>
        <w:tc>
          <w:tcPr>
            <w:tcW w:w="1286"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行政处罚</w:t>
            </w:r>
          </w:p>
        </w:tc>
        <w:tc>
          <w:tcPr>
            <w:tcW w:w="73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对饲草饲料基地建设不符合基本草原规划或者饲草饲料种植种类不符合规定的处罚</w:t>
            </w:r>
          </w:p>
        </w:tc>
        <w:tc>
          <w:tcPr>
            <w:tcW w:w="15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负责对各乡镇及涉农街道进行业务指导</w:t>
            </w:r>
          </w:p>
        </w:tc>
        <w:tc>
          <w:tcPr>
            <w:tcW w:w="9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统筹乡镇网格监管力量，加强辖区的日常巡查并做好记录；发现或收到违法线索后进行核实，如有违法行为，依法作出处理决定。</w:t>
            </w:r>
          </w:p>
        </w:tc>
        <w:tc>
          <w:tcPr>
            <w:tcW w:w="562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1.《内蒙古自治区基本草原保护条例》第三十九条 </w:t>
            </w:r>
            <w:r>
              <w:rPr>
                <w:rFonts w:hint="eastAsia" w:ascii="宋体" w:hAnsi="宋体" w:eastAsia="宋体" w:cs="宋体"/>
                <w:b w:val="0"/>
                <w:bCs w:val="0"/>
                <w:sz w:val="24"/>
                <w:szCs w:val="24"/>
              </w:rPr>
              <w:t>违反本条例第二十三条规定，饲草饲料基地建设不符合基本草原规划或者饲草饲料种植种类不符合规定的，由旗县级以上草原监督管理机构责令停止违法行为，限期改正；逾期未改正的，处以每亩</w:t>
            </w:r>
            <w:r>
              <w:rPr>
                <w:rFonts w:hint="eastAsia" w:ascii="宋体" w:hAnsi="宋体" w:eastAsia="宋体" w:cs="宋体"/>
                <w:b w:val="0"/>
                <w:bCs w:val="0"/>
                <w:sz w:val="18"/>
                <w:szCs w:val="18"/>
              </w:rPr>
              <w:t>200元以上500元以下的罚款。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2.《内蒙古自治区党委办公厅、自治区人民政府办公厅印发&lt;关于深化苏木乡镇和街道改革推进基层整合审批服务执法力量的实施意见&gt;的通知》（内党办发〔2019〕22号）</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069"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3"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pacing w:val="0"/>
                <w:sz w:val="18"/>
                <w:szCs w:val="18"/>
              </w:rPr>
              <w:t>市林草局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90" w:hRule="atLeast"/>
        </w:trPr>
        <w:tc>
          <w:tcPr>
            <w:tcW w:w="434"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22</w:t>
            </w:r>
          </w:p>
        </w:tc>
        <w:tc>
          <w:tcPr>
            <w:tcW w:w="1286"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行政处罚</w:t>
            </w:r>
          </w:p>
        </w:tc>
        <w:tc>
          <w:tcPr>
            <w:tcW w:w="73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对草原围栏建设中因阻断道路对草原造成碾压破坏的处罚</w:t>
            </w:r>
          </w:p>
        </w:tc>
        <w:tc>
          <w:tcPr>
            <w:tcW w:w="15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负责对各乡镇及涉农街道进行业务指导</w:t>
            </w:r>
          </w:p>
        </w:tc>
        <w:tc>
          <w:tcPr>
            <w:tcW w:w="9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统筹乡镇网格监管力量，加强辖区的日常巡查并做好记录；发现或收到违法线索后进行核实，如有违法行为，依法作出处理决定。</w:t>
            </w:r>
          </w:p>
        </w:tc>
        <w:tc>
          <w:tcPr>
            <w:tcW w:w="562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1.《内蒙古自治区草原管理条例实施细则》第四十五条</w:t>
            </w:r>
            <w:r>
              <w:rPr>
                <w:rFonts w:hint="eastAsia" w:ascii="宋体" w:hAnsi="宋体" w:eastAsia="宋体" w:cs="宋体"/>
                <w:b w:val="0"/>
                <w:bCs w:val="0"/>
                <w:sz w:val="18"/>
                <w:szCs w:val="18"/>
              </w:rPr>
              <w:t> </w:t>
            </w:r>
            <w:r>
              <w:rPr>
                <w:rFonts w:hint="eastAsia" w:ascii="宋体" w:hAnsi="宋体" w:eastAsia="宋体" w:cs="宋体"/>
                <w:b w:val="0"/>
                <w:bCs w:val="0"/>
                <w:sz w:val="24"/>
                <w:szCs w:val="24"/>
              </w:rPr>
              <w:t>草原围栏建设中应当保持草原主要通行道路畅通，避免因阻断道路对草原造成碾压破坏。</w:t>
            </w:r>
            <w:r>
              <w:rPr>
                <w:rStyle w:val="6"/>
                <w:rFonts w:hint="eastAsia" w:ascii="宋体" w:hAnsi="宋体" w:eastAsia="宋体" w:cs="宋体"/>
                <w:sz w:val="18"/>
                <w:szCs w:val="18"/>
              </w:rPr>
              <w:t>第五十二条</w:t>
            </w:r>
            <w:r>
              <w:rPr>
                <w:rFonts w:hint="eastAsia" w:ascii="宋体" w:hAnsi="宋体" w:eastAsia="宋体" w:cs="宋体"/>
                <w:b w:val="0"/>
                <w:bCs w:val="0"/>
                <w:sz w:val="18"/>
                <w:szCs w:val="18"/>
              </w:rPr>
              <w:t> </w:t>
            </w:r>
            <w:r>
              <w:rPr>
                <w:rFonts w:hint="eastAsia" w:ascii="宋体" w:hAnsi="宋体" w:eastAsia="宋体" w:cs="宋体"/>
                <w:b w:val="0"/>
                <w:bCs w:val="0"/>
                <w:sz w:val="24"/>
                <w:szCs w:val="24"/>
              </w:rPr>
              <w:t>违反本细则第四十五条规定的，由旗县级以上人民政府草原行政主管部门的草原监督管理机构责令改正，并处以</w:t>
            </w:r>
            <w:r>
              <w:rPr>
                <w:rFonts w:hint="eastAsia" w:ascii="宋体" w:hAnsi="宋体" w:eastAsia="宋体" w:cs="宋体"/>
                <w:b w:val="0"/>
                <w:bCs w:val="0"/>
                <w:sz w:val="18"/>
                <w:szCs w:val="18"/>
              </w:rPr>
              <w:t>100元至500元罚款。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2.《内蒙古自治区党委办公厅、自治区人民政府办公厅印发&lt;关于深化苏木乡镇和街道改革推进基层整合审批服务执法力量的实施意见&gt;的通知》（内党办发〔2019〕22号）</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069"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3"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pacing w:val="0"/>
                <w:sz w:val="18"/>
                <w:szCs w:val="18"/>
              </w:rPr>
              <w:t>市林草局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10" w:hRule="atLeast"/>
        </w:trPr>
        <w:tc>
          <w:tcPr>
            <w:tcW w:w="434"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23</w:t>
            </w:r>
          </w:p>
        </w:tc>
        <w:tc>
          <w:tcPr>
            <w:tcW w:w="1286"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行政许可</w:t>
            </w:r>
          </w:p>
        </w:tc>
        <w:tc>
          <w:tcPr>
            <w:tcW w:w="73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在草原上开展经营性旅游活动的许可</w:t>
            </w:r>
          </w:p>
        </w:tc>
        <w:tc>
          <w:tcPr>
            <w:tcW w:w="15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对各乡镇及涉农街道街道开展业务指导</w:t>
            </w:r>
          </w:p>
        </w:tc>
        <w:tc>
          <w:tcPr>
            <w:tcW w:w="9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以执法主体资格对草原法及相关法律法规的申请事项作出审批</w:t>
            </w:r>
          </w:p>
        </w:tc>
        <w:tc>
          <w:tcPr>
            <w:tcW w:w="562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1.《中华人民共和国草原法》第五十二条</w:t>
            </w:r>
            <w:r>
              <w:rPr>
                <w:rFonts w:hint="eastAsia" w:ascii="宋体" w:hAnsi="宋体" w:eastAsia="宋体" w:cs="宋体"/>
                <w:b w:val="0"/>
                <w:bCs w:val="0"/>
                <w:sz w:val="18"/>
                <w:szCs w:val="18"/>
              </w:rPr>
              <w:t> </w:t>
            </w:r>
            <w:r>
              <w:rPr>
                <w:rFonts w:hint="eastAsia" w:ascii="宋体" w:hAnsi="宋体" w:eastAsia="宋体" w:cs="宋体"/>
                <w:b w:val="0"/>
                <w:bCs w:val="0"/>
                <w:sz w:val="24"/>
                <w:szCs w:val="24"/>
              </w:rPr>
              <w:t>在草原上开展经营性旅游活动，应当符合有关草原保护、建设、利用规划，并事先征得县级以上地方人民政府草原行政主管部门的同意，方可办理有关手续。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2.《内蒙古自治区党委办公厅、自治区人民政府办公厅印发&lt;关于深化苏木乡镇和街道改革推进基层整合审批服务执法力量的实施意见&gt;的通知》（内党办发〔2019〕22号）</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069"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3"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pacing w:val="0"/>
                <w:sz w:val="18"/>
                <w:szCs w:val="18"/>
              </w:rPr>
              <w:t>市林草局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90" w:hRule="atLeast"/>
        </w:trPr>
        <w:tc>
          <w:tcPr>
            <w:tcW w:w="434"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24</w:t>
            </w:r>
          </w:p>
        </w:tc>
        <w:tc>
          <w:tcPr>
            <w:tcW w:w="1286"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行政许可</w:t>
            </w:r>
          </w:p>
        </w:tc>
        <w:tc>
          <w:tcPr>
            <w:tcW w:w="73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在草原上修建直接为草原保护和畜牧业生产服务的工程设施审批</w:t>
            </w:r>
          </w:p>
        </w:tc>
        <w:tc>
          <w:tcPr>
            <w:tcW w:w="15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对各乡镇及涉农街道街道开展业务指导</w:t>
            </w:r>
          </w:p>
        </w:tc>
        <w:tc>
          <w:tcPr>
            <w:tcW w:w="9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以执法主体资格对草原法及相关法律法规的申请事项作出审批</w:t>
            </w:r>
          </w:p>
        </w:tc>
        <w:tc>
          <w:tcPr>
            <w:tcW w:w="562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1.《中华人民共和国草原法》第四十一条</w:t>
            </w:r>
            <w:r>
              <w:rPr>
                <w:rFonts w:hint="eastAsia" w:ascii="宋体" w:hAnsi="宋体" w:eastAsia="宋体" w:cs="宋体"/>
                <w:b w:val="0"/>
                <w:bCs w:val="0"/>
                <w:sz w:val="18"/>
                <w:szCs w:val="18"/>
              </w:rPr>
              <w:t> </w:t>
            </w:r>
            <w:r>
              <w:rPr>
                <w:rFonts w:hint="eastAsia" w:ascii="宋体" w:hAnsi="宋体" w:eastAsia="宋体" w:cs="宋体"/>
                <w:b w:val="0"/>
                <w:bCs w:val="0"/>
                <w:sz w:val="24"/>
                <w:szCs w:val="24"/>
              </w:rPr>
              <w:t>在草原上修建直接为草原保护和畜牧业生产服务的工程设施，需要使用草原的，由县级以上人民政府草原行政主管部门批准；修筑其他工程，需要将草原转为非畜牧业生产用地的，必须依法办理建设用地审批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2.《内蒙古自治区草原管理条例》第二十七条 </w:t>
            </w:r>
            <w:r>
              <w:rPr>
                <w:rFonts w:hint="eastAsia" w:ascii="宋体" w:hAnsi="宋体" w:eastAsia="宋体" w:cs="宋体"/>
                <w:b w:val="0"/>
                <w:bCs w:val="0"/>
                <w:sz w:val="18"/>
                <w:szCs w:val="18"/>
              </w:rPr>
              <w:t>在草原上修建直接为草原保护和畜牧业生产服务的工程设施，需要使用草原十亩以下的，由旗县级人民政府草原行政主管部门批准；十亩以上一百亩以下的，由盟行政公署、设区的市人民政府草原行政主管部门批准；一百亩以上的由自治区人民政府草原行政主管部门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3.《内蒙古自治区党委办公厅、自治区人民政府办公厅印发&lt;关于深化苏木乡镇和街道改革推进基层整合审批服务执法力量的实施意见&gt;的通知》（内党办发〔2019〕22号）</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069"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3"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pacing w:val="0"/>
                <w:sz w:val="18"/>
                <w:szCs w:val="18"/>
              </w:rPr>
              <w:t>市林草局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0" w:hRule="atLeast"/>
        </w:trPr>
        <w:tc>
          <w:tcPr>
            <w:tcW w:w="434"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25</w:t>
            </w:r>
          </w:p>
        </w:tc>
        <w:tc>
          <w:tcPr>
            <w:tcW w:w="1286"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行政给付</w:t>
            </w:r>
          </w:p>
        </w:tc>
        <w:tc>
          <w:tcPr>
            <w:tcW w:w="73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城乡低保金的给付</w:t>
            </w:r>
          </w:p>
        </w:tc>
        <w:tc>
          <w:tcPr>
            <w:tcW w:w="15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负责审核清册、列拨款计划、监管。</w:t>
            </w:r>
          </w:p>
        </w:tc>
        <w:tc>
          <w:tcPr>
            <w:tcW w:w="9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负责受理、审核、审批、动态管理。</w:t>
            </w:r>
          </w:p>
        </w:tc>
        <w:tc>
          <w:tcPr>
            <w:tcW w:w="562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1.《社会救助暂行办法》第十一条</w:t>
            </w:r>
            <w:r>
              <w:rPr>
                <w:rFonts w:hint="eastAsia" w:ascii="宋体" w:hAnsi="宋体" w:eastAsia="宋体" w:cs="宋体"/>
                <w:b w:val="0"/>
                <w:bCs w:val="0"/>
                <w:sz w:val="18"/>
                <w:szCs w:val="18"/>
              </w:rPr>
              <w:t> </w:t>
            </w:r>
            <w:r>
              <w:rPr>
                <w:rFonts w:hint="eastAsia" w:ascii="宋体" w:hAnsi="宋体" w:eastAsia="宋体" w:cs="宋体"/>
                <w:b w:val="0"/>
                <w:bCs w:val="0"/>
                <w:sz w:val="24"/>
                <w:szCs w:val="24"/>
              </w:rPr>
              <w:t>申请最低生活保障，按照下列程序办理：</w:t>
            </w:r>
            <w:r>
              <w:rPr>
                <w:rStyle w:val="6"/>
                <w:rFonts w:hint="eastAsia" w:ascii="宋体" w:hAnsi="宋体" w:eastAsia="宋体" w:cs="宋体"/>
                <w:sz w:val="18"/>
                <w:szCs w:val="18"/>
              </w:rPr>
              <w:t>（一）</w:t>
            </w:r>
            <w:r>
              <w:rPr>
                <w:rFonts w:hint="eastAsia" w:ascii="宋体" w:hAnsi="宋体" w:eastAsia="宋体" w:cs="宋体"/>
                <w:b w:val="0"/>
                <w:bCs w:val="0"/>
                <w:sz w:val="18"/>
                <w:szCs w:val="18"/>
              </w:rPr>
              <w:t>由共同生活的家庭成员向户籍所在地的乡镇人民政府、街道办事处提出书面申请；家庭成员申请有困难的，可以委托村民委员会、居民委员会代为提出申请。</w:t>
            </w:r>
            <w:r>
              <w:rPr>
                <w:rStyle w:val="6"/>
                <w:rFonts w:hint="eastAsia" w:ascii="宋体" w:hAnsi="宋体" w:eastAsia="宋体" w:cs="宋体"/>
                <w:sz w:val="18"/>
                <w:szCs w:val="18"/>
              </w:rPr>
              <w:t>（二）</w:t>
            </w:r>
            <w:r>
              <w:rPr>
                <w:rFonts w:hint="eastAsia" w:ascii="宋体" w:hAnsi="宋体" w:eastAsia="宋体" w:cs="宋体"/>
                <w:b w:val="0"/>
                <w:bCs w:val="0"/>
                <w:sz w:val="18"/>
                <w:szCs w:val="18"/>
              </w:rPr>
              <w:t>乡镇人民政府、街道办事处应当通过入户调查、邻里访问、信函索证、群众评议、信息核查等方式，对申请人的家庭收入状况、财产状况进行调查核实，提出初审意见，在申请人所在村、社区公示后报县级人民政府民政部门审批。</w:t>
            </w:r>
            <w:r>
              <w:rPr>
                <w:rStyle w:val="6"/>
                <w:rFonts w:hint="eastAsia" w:ascii="宋体" w:hAnsi="宋体" w:eastAsia="宋体" w:cs="宋体"/>
                <w:sz w:val="18"/>
                <w:szCs w:val="18"/>
              </w:rPr>
              <w:t>（三）</w:t>
            </w:r>
            <w:r>
              <w:rPr>
                <w:rFonts w:hint="eastAsia" w:ascii="宋体" w:hAnsi="宋体" w:eastAsia="宋体" w:cs="宋体"/>
                <w:b w:val="0"/>
                <w:bCs w:val="0"/>
                <w:sz w:val="18"/>
                <w:szCs w:val="18"/>
              </w:rPr>
              <w:t>县级人民政府民政部门经审查，对符合条件的申请予以批准，并在申请人所在村、社区公布；对不符合条件的申请不予批准，并书面向申请人说明理由。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2.《内蒙古自治区党委办公厅、自治区人民政府办公厅印发&lt;关于深化苏木乡镇和街道改革推进基层整合审批服务执法力量的实施意见&gt;的通知》（内党办发〔2019〕22号）</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069"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3"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pacing w:val="0"/>
                <w:sz w:val="18"/>
                <w:szCs w:val="18"/>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60" w:hRule="atLeast"/>
        </w:trPr>
        <w:tc>
          <w:tcPr>
            <w:tcW w:w="434"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26</w:t>
            </w:r>
          </w:p>
        </w:tc>
        <w:tc>
          <w:tcPr>
            <w:tcW w:w="1286"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行政给付</w:t>
            </w:r>
          </w:p>
        </w:tc>
        <w:tc>
          <w:tcPr>
            <w:tcW w:w="73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特困人员救助供养</w:t>
            </w:r>
          </w:p>
        </w:tc>
        <w:tc>
          <w:tcPr>
            <w:tcW w:w="15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负责审核清册、列拨款计划、监管。</w:t>
            </w:r>
          </w:p>
        </w:tc>
        <w:tc>
          <w:tcPr>
            <w:tcW w:w="9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负责受理、审核、审批、动态管理。</w:t>
            </w:r>
          </w:p>
        </w:tc>
        <w:tc>
          <w:tcPr>
            <w:tcW w:w="562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1.《社会救助暂行办法》第十六条</w:t>
            </w:r>
            <w:r>
              <w:rPr>
                <w:rFonts w:hint="eastAsia" w:ascii="宋体" w:hAnsi="宋体" w:eastAsia="宋体" w:cs="宋体"/>
                <w:b w:val="0"/>
                <w:bCs w:val="0"/>
                <w:sz w:val="18"/>
                <w:szCs w:val="18"/>
              </w:rPr>
              <w:t> </w:t>
            </w:r>
            <w:r>
              <w:rPr>
                <w:rFonts w:hint="eastAsia" w:ascii="宋体" w:hAnsi="宋体" w:eastAsia="宋体" w:cs="宋体"/>
                <w:b w:val="0"/>
                <w:bCs w:val="0"/>
                <w:sz w:val="24"/>
                <w:szCs w:val="24"/>
              </w:rPr>
              <w:t>申请特困人员供养，由本人向户籍所在地的乡镇人民政府、街道办事处提出书面申请；本人申请有困难的，可以委托村民委员会、居民委员会代为提出申请。特困人员供养的审批程序适用本办法第十一条规定。</w:t>
            </w:r>
            <w:r>
              <w:rPr>
                <w:rStyle w:val="6"/>
                <w:rFonts w:hint="eastAsia" w:ascii="宋体" w:hAnsi="宋体" w:eastAsia="宋体" w:cs="宋体"/>
                <w:sz w:val="18"/>
                <w:szCs w:val="18"/>
              </w:rPr>
              <w:t>第十一条</w:t>
            </w:r>
            <w:r>
              <w:rPr>
                <w:rFonts w:hint="eastAsia" w:ascii="宋体" w:hAnsi="宋体" w:eastAsia="宋体" w:cs="宋体"/>
                <w:b w:val="0"/>
                <w:bCs w:val="0"/>
                <w:sz w:val="18"/>
                <w:szCs w:val="18"/>
              </w:rPr>
              <w:t> </w:t>
            </w:r>
            <w:r>
              <w:rPr>
                <w:rFonts w:hint="eastAsia" w:ascii="宋体" w:hAnsi="宋体" w:eastAsia="宋体" w:cs="宋体"/>
                <w:b w:val="0"/>
                <w:bCs w:val="0"/>
                <w:sz w:val="24"/>
                <w:szCs w:val="24"/>
              </w:rPr>
              <w:t>申请最低生活保障，按照下列程序办理：</w:t>
            </w:r>
            <w:r>
              <w:rPr>
                <w:rStyle w:val="6"/>
                <w:rFonts w:hint="eastAsia" w:ascii="宋体" w:hAnsi="宋体" w:eastAsia="宋体" w:cs="宋体"/>
                <w:sz w:val="18"/>
                <w:szCs w:val="18"/>
              </w:rPr>
              <w:t>（一）</w:t>
            </w:r>
            <w:r>
              <w:rPr>
                <w:rFonts w:hint="eastAsia" w:ascii="宋体" w:hAnsi="宋体" w:eastAsia="宋体" w:cs="宋体"/>
                <w:b w:val="0"/>
                <w:bCs w:val="0"/>
                <w:sz w:val="18"/>
                <w:szCs w:val="18"/>
              </w:rPr>
              <w:t>由共同生活的家庭成员向户籍所在地的乡镇人民政府、街道办事处提出书面申请；家庭成员申请有困难的，可以委托村民委员会、居民委员会代为提出申请。</w:t>
            </w:r>
            <w:r>
              <w:rPr>
                <w:rStyle w:val="6"/>
                <w:rFonts w:hint="eastAsia" w:ascii="宋体" w:hAnsi="宋体" w:eastAsia="宋体" w:cs="宋体"/>
                <w:sz w:val="18"/>
                <w:szCs w:val="18"/>
              </w:rPr>
              <w:t>（二）</w:t>
            </w:r>
            <w:r>
              <w:rPr>
                <w:rFonts w:hint="eastAsia" w:ascii="宋体" w:hAnsi="宋体" w:eastAsia="宋体" w:cs="宋体"/>
                <w:b w:val="0"/>
                <w:bCs w:val="0"/>
                <w:sz w:val="18"/>
                <w:szCs w:val="18"/>
              </w:rPr>
              <w:t>乡镇人民政府、街道办事处应当通过入户调查、邻里访问、信函索证、群众评议、信息核查等方式，对申请人的家庭收入状况、财产状况进行调查核实，提出初审意见，在申请人所在村、社区公示后报县级人民政府民政部门审批。</w:t>
            </w:r>
            <w:r>
              <w:rPr>
                <w:rStyle w:val="6"/>
                <w:rFonts w:hint="eastAsia" w:ascii="宋体" w:hAnsi="宋体" w:eastAsia="宋体" w:cs="宋体"/>
                <w:sz w:val="18"/>
                <w:szCs w:val="18"/>
              </w:rPr>
              <w:t>（三）</w:t>
            </w:r>
            <w:r>
              <w:rPr>
                <w:rFonts w:hint="eastAsia" w:ascii="宋体" w:hAnsi="宋体" w:eastAsia="宋体" w:cs="宋体"/>
                <w:b w:val="0"/>
                <w:bCs w:val="0"/>
                <w:sz w:val="18"/>
                <w:szCs w:val="18"/>
              </w:rPr>
              <w:t>县级人民政府民政部门经审查，对符合条件的申请予</w:t>
            </w:r>
            <w:r>
              <w:rPr>
                <w:rFonts w:hint="eastAsia" w:ascii="宋体" w:hAnsi="宋体" w:eastAsia="宋体" w:cs="宋体"/>
                <w:b w:val="0"/>
                <w:bCs w:val="0"/>
                <w:spacing w:val="-15"/>
                <w:sz w:val="18"/>
                <w:szCs w:val="18"/>
              </w:rPr>
              <w:t>以批准，并在申请人所在村、社区公布；对不符合条件的申请不予批准，并书面向申请人说明理由。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2.《内蒙古自治区党委办公厅、自治区人民政府办公厅印发&lt;关于深化苏木乡镇和街道改革推进基层整合审批服务执法力量的实施意见&gt;的通知》（内党办发〔2019〕22号）</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069"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3"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pacing w:val="0"/>
                <w:sz w:val="18"/>
                <w:szCs w:val="18"/>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10" w:hRule="atLeast"/>
        </w:trPr>
        <w:tc>
          <w:tcPr>
            <w:tcW w:w="434"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27</w:t>
            </w:r>
          </w:p>
        </w:tc>
        <w:tc>
          <w:tcPr>
            <w:tcW w:w="1286"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行政给付</w:t>
            </w:r>
          </w:p>
        </w:tc>
        <w:tc>
          <w:tcPr>
            <w:tcW w:w="73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城乡临时救助</w:t>
            </w:r>
          </w:p>
        </w:tc>
        <w:tc>
          <w:tcPr>
            <w:tcW w:w="15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24"/>
                <w:szCs w:val="24"/>
              </w:rPr>
              <w:t>负责审核清册、列拨款计划、审批</w:t>
            </w:r>
            <w:r>
              <w:rPr>
                <w:rFonts w:hint="eastAsia" w:ascii="宋体" w:hAnsi="宋体" w:eastAsia="宋体" w:cs="宋体"/>
                <w:b w:val="0"/>
                <w:bCs w:val="0"/>
                <w:sz w:val="18"/>
                <w:szCs w:val="18"/>
              </w:rPr>
              <w:t>1000元以上临时救助、监管、下拨乡镇街道临时备用金。</w:t>
            </w:r>
          </w:p>
        </w:tc>
        <w:tc>
          <w:tcPr>
            <w:tcW w:w="9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24"/>
                <w:szCs w:val="24"/>
              </w:rPr>
              <w:t>负责受理、审核、审批</w:t>
            </w:r>
            <w:r>
              <w:rPr>
                <w:rFonts w:hint="eastAsia" w:ascii="宋体" w:hAnsi="宋体" w:eastAsia="宋体" w:cs="宋体"/>
                <w:b w:val="0"/>
                <w:bCs w:val="0"/>
                <w:sz w:val="18"/>
                <w:szCs w:val="18"/>
              </w:rPr>
              <w:t>1000元以下临时救助。</w:t>
            </w:r>
          </w:p>
        </w:tc>
        <w:tc>
          <w:tcPr>
            <w:tcW w:w="562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1.《社会救助暂行办法》第四十八条</w:t>
            </w:r>
            <w:r>
              <w:rPr>
                <w:rFonts w:hint="eastAsia" w:ascii="宋体" w:hAnsi="宋体" w:eastAsia="宋体" w:cs="宋体"/>
                <w:b w:val="0"/>
                <w:bCs w:val="0"/>
                <w:sz w:val="18"/>
                <w:szCs w:val="18"/>
              </w:rPr>
              <w:t> </w:t>
            </w:r>
            <w:r>
              <w:rPr>
                <w:rFonts w:hint="eastAsia" w:ascii="宋体" w:hAnsi="宋体" w:eastAsia="宋体" w:cs="宋体"/>
                <w:b w:val="0"/>
                <w:bCs w:val="0"/>
                <w:sz w:val="24"/>
                <w:szCs w:val="24"/>
              </w:rPr>
              <w:t>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2.《内蒙古自治区党委办公厅、自治区人民政府办公厅印发&lt;关于深化苏木乡镇和街道改革推进基层整合审批服务执法力量的实施意见&gt;的通知》（内党办发〔2019〕22号）</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069"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3"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pacing w:val="0"/>
                <w:sz w:val="18"/>
                <w:szCs w:val="18"/>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25" w:hRule="atLeast"/>
        </w:trPr>
        <w:tc>
          <w:tcPr>
            <w:tcW w:w="434"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28</w:t>
            </w:r>
          </w:p>
        </w:tc>
        <w:tc>
          <w:tcPr>
            <w:tcW w:w="1286"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行政给付</w:t>
            </w:r>
          </w:p>
        </w:tc>
        <w:tc>
          <w:tcPr>
            <w:tcW w:w="73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高龄津贴资金的给付</w:t>
            </w:r>
          </w:p>
        </w:tc>
        <w:tc>
          <w:tcPr>
            <w:tcW w:w="15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负责审核清册、列拨款计划。</w:t>
            </w:r>
          </w:p>
        </w:tc>
        <w:tc>
          <w:tcPr>
            <w:tcW w:w="9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负责受理、审核、审批、动态管理。</w:t>
            </w:r>
          </w:p>
        </w:tc>
        <w:tc>
          <w:tcPr>
            <w:tcW w:w="562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1.《中华人民共和国老年人权益保障法》第三十三条 </w:t>
            </w:r>
            <w:r>
              <w:rPr>
                <w:rFonts w:hint="eastAsia" w:ascii="宋体" w:hAnsi="宋体" w:eastAsia="宋体" w:cs="宋体"/>
                <w:b w:val="0"/>
                <w:bCs w:val="0"/>
                <w:sz w:val="18"/>
                <w:szCs w:val="18"/>
              </w:rPr>
              <w:t>国家建立和完善老年人福利制度，根据经济社会发展水平和老年人的实际需要，增加老年人的社会福利。国家鼓励地方建立八十周岁以上低收入老年人高龄津贴制度。国家建立和完善计划生育家庭老年人扶助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2.《内蒙古自治区党委办公厅、自治区人民政府办公厅印发&lt;关于深化苏木乡镇和街道改革推进基层整合审批服务执法力量的实施意见&gt;的通知》（内党办发〔2019〕22号）</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069"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3"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pacing w:val="0"/>
                <w:sz w:val="18"/>
                <w:szCs w:val="18"/>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10" w:hRule="atLeast"/>
        </w:trPr>
        <w:tc>
          <w:tcPr>
            <w:tcW w:w="434"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29</w:t>
            </w:r>
          </w:p>
        </w:tc>
        <w:tc>
          <w:tcPr>
            <w:tcW w:w="1286"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其他权力</w:t>
            </w:r>
          </w:p>
        </w:tc>
        <w:tc>
          <w:tcPr>
            <w:tcW w:w="73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村民自治章程、村规民约备案</w:t>
            </w:r>
          </w:p>
        </w:tc>
        <w:tc>
          <w:tcPr>
            <w:tcW w:w="15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配合乡镇街道做好政策指导，收集村民自治章程、村规民约好经验好做法，并宣传推广好经验好做法。</w:t>
            </w:r>
          </w:p>
        </w:tc>
        <w:tc>
          <w:tcPr>
            <w:tcW w:w="9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指导村级通过民主决策形成本村村规民约及自治章程，对于内容违反宪法、法律、法规和国家的政策的，及时责令改正，做好资料留存和业务指导。</w:t>
            </w:r>
          </w:p>
        </w:tc>
        <w:tc>
          <w:tcPr>
            <w:tcW w:w="562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《中华人民共和国村民委员会组织法》第二十七条：</w:t>
            </w:r>
            <w:r>
              <w:rPr>
                <w:rFonts w:hint="eastAsia" w:ascii="宋体" w:hAnsi="宋体" w:eastAsia="宋体" w:cs="宋体"/>
                <w:b w:val="0"/>
                <w:bCs w:val="0"/>
                <w:sz w:val="18"/>
                <w:szCs w:val="18"/>
              </w:rPr>
              <w:t>村民会议可以制定和修改村民自治章程、村规民约，并报乡、民族乡、镇的人民政府备案。</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069"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3"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pacing w:val="0"/>
                <w:sz w:val="18"/>
                <w:szCs w:val="18"/>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trPr>
        <w:tc>
          <w:tcPr>
            <w:tcW w:w="434"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30</w:t>
            </w:r>
          </w:p>
        </w:tc>
        <w:tc>
          <w:tcPr>
            <w:tcW w:w="1286"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其他权力</w:t>
            </w:r>
          </w:p>
        </w:tc>
        <w:tc>
          <w:tcPr>
            <w:tcW w:w="73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村民委员会选举结果备案</w:t>
            </w:r>
          </w:p>
        </w:tc>
        <w:tc>
          <w:tcPr>
            <w:tcW w:w="15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配合乡镇街道督促各村将村民委员会选举结果按照程序备案</w:t>
            </w:r>
          </w:p>
        </w:tc>
        <w:tc>
          <w:tcPr>
            <w:tcW w:w="9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选举完成后及时汇总当选情况，收集选举过程中的资料及文件，向市级报告选举情况，做好资料留存和归档。</w:t>
            </w:r>
          </w:p>
        </w:tc>
        <w:tc>
          <w:tcPr>
            <w:tcW w:w="562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24"/>
                <w:szCs w:val="24"/>
              </w:rPr>
              <w:t>《内蒙古自治区实施</w:t>
            </w:r>
            <w:r>
              <w:rPr>
                <w:rStyle w:val="6"/>
                <w:rFonts w:hint="eastAsia" w:ascii="宋体" w:hAnsi="宋体" w:eastAsia="宋体" w:cs="宋体"/>
                <w:sz w:val="18"/>
                <w:szCs w:val="18"/>
              </w:rPr>
              <w:t>&lt;中华人民共和国村民委员会组织法&gt;办法》第十三条第四款</w:t>
            </w:r>
            <w:r>
              <w:rPr>
                <w:rFonts w:hint="eastAsia" w:ascii="宋体" w:hAnsi="宋体" w:eastAsia="宋体" w:cs="宋体"/>
                <w:b w:val="0"/>
                <w:bCs w:val="0"/>
                <w:sz w:val="18"/>
                <w:szCs w:val="18"/>
              </w:rPr>
              <w:t>  </w:t>
            </w:r>
            <w:r>
              <w:rPr>
                <w:rFonts w:hint="eastAsia" w:ascii="宋体" w:hAnsi="宋体" w:eastAsia="宋体" w:cs="宋体"/>
                <w:b w:val="0"/>
                <w:bCs w:val="0"/>
                <w:sz w:val="24"/>
                <w:szCs w:val="24"/>
              </w:rPr>
              <w:t>嘎查村民选举委员会主任和委员应当报苏木、乡、民族乡、镇人民政府嘎查村民委员会选举工作机构备案。</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069"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3"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pacing w:val="0"/>
                <w:sz w:val="18"/>
                <w:szCs w:val="18"/>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60" w:hRule="atLeast"/>
        </w:trPr>
        <w:tc>
          <w:tcPr>
            <w:tcW w:w="434"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31</w:t>
            </w:r>
          </w:p>
        </w:tc>
        <w:tc>
          <w:tcPr>
            <w:tcW w:w="1286"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公共服务</w:t>
            </w:r>
          </w:p>
        </w:tc>
        <w:tc>
          <w:tcPr>
            <w:tcW w:w="73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全民健身设施的申请</w:t>
            </w:r>
          </w:p>
        </w:tc>
        <w:tc>
          <w:tcPr>
            <w:tcW w:w="15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县级以上地方人民政府主管体育工作的部门（以下简称体育主管部门）负责本行政区域内的全民健身工作，县级以上地方人民政府其他有关部门在各自职责范围内负责有关的全民健身工作。</w:t>
            </w:r>
          </w:p>
        </w:tc>
        <w:tc>
          <w:tcPr>
            <w:tcW w:w="9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基层文化体育组织、居民委员会和村民委员会应当组织居民开展全民健身活动，协助政府做好相关工作。</w:t>
            </w:r>
          </w:p>
        </w:tc>
        <w:tc>
          <w:tcPr>
            <w:tcW w:w="562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《内蒙古自治区全民健身条例》第二条</w:t>
            </w:r>
            <w:r>
              <w:rPr>
                <w:rFonts w:hint="eastAsia" w:ascii="宋体" w:hAnsi="宋体" w:eastAsia="宋体" w:cs="宋体"/>
                <w:b w:val="0"/>
                <w:bCs w:val="0"/>
                <w:sz w:val="18"/>
                <w:szCs w:val="18"/>
              </w:rPr>
              <w:t> </w:t>
            </w:r>
            <w:r>
              <w:rPr>
                <w:rFonts w:hint="eastAsia" w:ascii="宋体" w:hAnsi="宋体" w:eastAsia="宋体" w:cs="宋体"/>
                <w:b w:val="0"/>
                <w:bCs w:val="0"/>
                <w:sz w:val="24"/>
                <w:szCs w:val="24"/>
              </w:rPr>
              <w:t>本条例所称的全民健身，是指以增强公民体质和促进公民身心健康为目的的各种群众性体育活动。在自治区行政区域内组织开展全民健身活动的，适用本条例。</w:t>
            </w:r>
            <w:r>
              <w:rPr>
                <w:rFonts w:hint="eastAsia" w:ascii="宋体" w:hAnsi="宋体" w:eastAsia="宋体" w:cs="宋体"/>
                <w:b w:val="0"/>
                <w:bCs w:val="0"/>
                <w:sz w:val="18"/>
                <w:szCs w:val="18"/>
              </w:rPr>
              <w:t> </w:t>
            </w:r>
            <w:r>
              <w:rPr>
                <w:rStyle w:val="6"/>
                <w:rFonts w:hint="eastAsia" w:ascii="宋体" w:hAnsi="宋体" w:eastAsia="宋体" w:cs="宋体"/>
                <w:sz w:val="18"/>
                <w:szCs w:val="18"/>
              </w:rPr>
              <w:t>第二十六条</w:t>
            </w:r>
            <w:r>
              <w:rPr>
                <w:rFonts w:hint="eastAsia" w:ascii="宋体" w:hAnsi="宋体" w:eastAsia="宋体" w:cs="宋体"/>
                <w:b w:val="0"/>
                <w:bCs w:val="0"/>
                <w:sz w:val="18"/>
                <w:szCs w:val="18"/>
              </w:rPr>
              <w:t> </w:t>
            </w:r>
            <w:r>
              <w:rPr>
                <w:rFonts w:hint="eastAsia" w:ascii="宋体" w:hAnsi="宋体" w:eastAsia="宋体" w:cs="宋体"/>
                <w:b w:val="0"/>
                <w:bCs w:val="0"/>
                <w:sz w:val="24"/>
                <w:szCs w:val="24"/>
              </w:rPr>
              <w:t>各级人民政府应当加强公共体育健身设施的建设、管理与维护。任何组织和个人不得侵占公共体育健身设施或者将其挪作他用。各级人民政府应当将公共体育健身设施的建设依法纳入城乡规划和土地利用总体规划，提高体育基本建设资金的支出比例。旗县级人民政府体育行政部门应当公布当地公共体育健身设施名录和开放时间等。</w:t>
            </w:r>
            <w:r>
              <w:rPr>
                <w:rFonts w:hint="eastAsia" w:ascii="宋体" w:hAnsi="宋体" w:eastAsia="宋体" w:cs="宋体"/>
                <w:b w:val="0"/>
                <w:bCs w:val="0"/>
                <w:sz w:val="18"/>
                <w:szCs w:val="18"/>
              </w:rPr>
              <w:t> </w:t>
            </w:r>
            <w:r>
              <w:rPr>
                <w:rStyle w:val="6"/>
                <w:rFonts w:hint="eastAsia" w:ascii="宋体" w:hAnsi="宋体" w:eastAsia="宋体" w:cs="宋体"/>
                <w:sz w:val="18"/>
                <w:szCs w:val="18"/>
              </w:rPr>
              <w:t>第二十九条</w:t>
            </w:r>
            <w:r>
              <w:rPr>
                <w:rFonts w:hint="eastAsia" w:ascii="宋体" w:hAnsi="宋体" w:eastAsia="宋体" w:cs="宋体"/>
                <w:b w:val="0"/>
                <w:bCs w:val="0"/>
                <w:sz w:val="18"/>
                <w:szCs w:val="18"/>
              </w:rPr>
              <w:t> </w:t>
            </w:r>
            <w:r>
              <w:rPr>
                <w:rFonts w:hint="eastAsia" w:ascii="宋体" w:hAnsi="宋体" w:eastAsia="宋体" w:cs="宋体"/>
                <w:b w:val="0"/>
                <w:bCs w:val="0"/>
                <w:sz w:val="24"/>
                <w:szCs w:val="24"/>
              </w:rPr>
              <w:t>旗县级以上人民政府规划行政部门应当向体育行政部门通报已审批的居住区配套体育设施建设项目情况</w:t>
            </w:r>
            <w:r>
              <w:rPr>
                <w:rFonts w:hint="eastAsia" w:ascii="宋体" w:hAnsi="宋体" w:eastAsia="宋体" w:cs="宋体"/>
                <w:b w:val="0"/>
                <w:bCs w:val="0"/>
                <w:sz w:val="18"/>
                <w:szCs w:val="18"/>
              </w:rPr>
              <w:t>;体育行政部门应当配合规划、建设、国土资源等行政部门做好居住区配套体育设施建设的监督管理工作。 </w:t>
            </w:r>
            <w:r>
              <w:rPr>
                <w:rStyle w:val="6"/>
                <w:rFonts w:hint="eastAsia" w:ascii="宋体" w:hAnsi="宋体" w:eastAsia="宋体" w:cs="宋体"/>
                <w:sz w:val="18"/>
                <w:szCs w:val="18"/>
              </w:rPr>
              <w:t>第三十条</w:t>
            </w:r>
            <w:r>
              <w:rPr>
                <w:rFonts w:hint="eastAsia" w:ascii="宋体" w:hAnsi="宋体" w:eastAsia="宋体" w:cs="宋体"/>
                <w:b w:val="0"/>
                <w:bCs w:val="0"/>
                <w:sz w:val="18"/>
                <w:szCs w:val="18"/>
              </w:rPr>
              <w:t> </w:t>
            </w:r>
            <w:r>
              <w:rPr>
                <w:rFonts w:hint="eastAsia" w:ascii="宋体" w:hAnsi="宋体" w:eastAsia="宋体" w:cs="宋体"/>
                <w:b w:val="0"/>
                <w:bCs w:val="0"/>
                <w:sz w:val="24"/>
                <w:szCs w:val="24"/>
              </w:rPr>
              <w:t>各级人民政府应当对农村、牧区和边远贫困地区的体育健身设施建设予以扶持。苏木、乡镇以及嘎查村的体育健身设施建设，应当纳入当地政府新农村、新牧区建设的整体规划和相关评价体系。边远贫困地区体育健身设施建设和更新所需经费，除由当地人民政府财政支出外，体育彩票公益金中应当安排一定的比例予以支持。</w:t>
            </w:r>
            <w:r>
              <w:rPr>
                <w:rStyle w:val="6"/>
                <w:rFonts w:hint="eastAsia" w:ascii="宋体" w:hAnsi="宋体" w:eastAsia="宋体" w:cs="宋体"/>
                <w:sz w:val="18"/>
                <w:szCs w:val="18"/>
              </w:rPr>
              <w:t>第三十四条</w:t>
            </w:r>
            <w:r>
              <w:rPr>
                <w:rFonts w:hint="eastAsia" w:ascii="宋体" w:hAnsi="宋体" w:eastAsia="宋体" w:cs="宋体"/>
                <w:b w:val="0"/>
                <w:bCs w:val="0"/>
                <w:sz w:val="18"/>
                <w:szCs w:val="18"/>
              </w:rPr>
              <w:t> </w:t>
            </w:r>
            <w:r>
              <w:rPr>
                <w:rFonts w:hint="eastAsia" w:ascii="宋体" w:hAnsi="宋体" w:eastAsia="宋体" w:cs="宋体"/>
                <w:b w:val="0"/>
                <w:bCs w:val="0"/>
                <w:sz w:val="24"/>
                <w:szCs w:val="24"/>
              </w:rPr>
              <w:t>利用体育彩票公益金配建的全民健身设施，由受赠单位负责日常管理和维护，保证其使用的安全性和公益性。</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0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69"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003"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市文体旅游广电局局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65" w:hRule="atLeast"/>
        </w:trPr>
        <w:tc>
          <w:tcPr>
            <w:tcW w:w="434"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32</w:t>
            </w:r>
          </w:p>
        </w:tc>
        <w:tc>
          <w:tcPr>
            <w:tcW w:w="1286"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公共服务</w:t>
            </w:r>
          </w:p>
        </w:tc>
        <w:tc>
          <w:tcPr>
            <w:tcW w:w="73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草原书屋开放</w:t>
            </w:r>
          </w:p>
        </w:tc>
        <w:tc>
          <w:tcPr>
            <w:tcW w:w="15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负责全市书屋建设项目的审核、上报工作；指导基层书屋建立各项管理制度，保证固定的开放时间，实行免费借阅，尽力为村民服务。</w:t>
            </w:r>
          </w:p>
        </w:tc>
        <w:tc>
          <w:tcPr>
            <w:tcW w:w="9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负责辖区内书屋建设项目的审核、上报以及协助村委会建立书屋的各项管理制度，保证固定的开放时间，实行免费借阅，尽力为村民服务。</w:t>
            </w:r>
          </w:p>
        </w:tc>
        <w:tc>
          <w:tcPr>
            <w:tcW w:w="562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24"/>
                <w:szCs w:val="24"/>
              </w:rPr>
              <w:t>《农家书屋工程建设管理暂行办法》第二章</w:t>
            </w:r>
            <w:r>
              <w:rPr>
                <w:rStyle w:val="6"/>
                <w:rFonts w:hint="eastAsia" w:ascii="宋体" w:hAnsi="宋体" w:eastAsia="宋体" w:cs="宋体"/>
                <w:sz w:val="18"/>
                <w:szCs w:val="18"/>
              </w:rPr>
              <w:t> 实施部门及职责 第七条 </w:t>
            </w:r>
            <w:r>
              <w:rPr>
                <w:rFonts w:hint="eastAsia" w:ascii="宋体" w:hAnsi="宋体" w:eastAsia="宋体" w:cs="宋体"/>
                <w:b w:val="0"/>
                <w:bCs w:val="0"/>
                <w:sz w:val="18"/>
                <w:szCs w:val="18"/>
              </w:rPr>
              <w:t>省级以下新闻出版行政部门根据本地区农家书屋工程实施计划，会同县、乡政府负责农家书屋工程建设和管理工作。</w:t>
            </w:r>
            <w:r>
              <w:rPr>
                <w:rStyle w:val="6"/>
                <w:rFonts w:hint="eastAsia" w:ascii="宋体" w:hAnsi="宋体" w:eastAsia="宋体" w:cs="宋体"/>
                <w:sz w:val="24"/>
                <w:szCs w:val="24"/>
              </w:rPr>
              <w:t>第四章</w:t>
            </w:r>
            <w:r>
              <w:rPr>
                <w:rStyle w:val="6"/>
                <w:rFonts w:hint="eastAsia" w:ascii="宋体" w:hAnsi="宋体" w:eastAsia="宋体" w:cs="宋体"/>
                <w:sz w:val="18"/>
                <w:szCs w:val="18"/>
              </w:rPr>
              <w:t> 实施计划申报与制定</w:t>
            </w:r>
            <w:r>
              <w:rPr>
                <w:rFonts w:hint="eastAsia" w:ascii="宋体" w:hAnsi="宋体" w:eastAsia="宋体" w:cs="宋体"/>
                <w:b w:val="0"/>
                <w:bCs w:val="0"/>
                <w:sz w:val="18"/>
                <w:szCs w:val="18"/>
              </w:rPr>
              <w:t> </w:t>
            </w:r>
            <w:r>
              <w:rPr>
                <w:rStyle w:val="6"/>
                <w:rFonts w:hint="eastAsia" w:ascii="宋体" w:hAnsi="宋体" w:eastAsia="宋体" w:cs="宋体"/>
                <w:sz w:val="24"/>
                <w:szCs w:val="24"/>
              </w:rPr>
              <w:t>第十二条</w:t>
            </w:r>
            <w:r>
              <w:rPr>
                <w:rStyle w:val="6"/>
                <w:rFonts w:hint="eastAsia" w:ascii="宋体" w:hAnsi="宋体" w:eastAsia="宋体" w:cs="宋体"/>
                <w:sz w:val="18"/>
                <w:szCs w:val="18"/>
              </w:rPr>
              <w:t> </w:t>
            </w:r>
            <w:r>
              <w:rPr>
                <w:rFonts w:hint="eastAsia" w:ascii="宋体" w:hAnsi="宋体" w:eastAsia="宋体" w:cs="宋体"/>
                <w:b w:val="0"/>
                <w:bCs w:val="0"/>
                <w:sz w:val="18"/>
                <w:szCs w:val="18"/>
              </w:rPr>
              <w:t>省级新闻出版行政部门根据下达的年度农家书屋建设数量，组织制定本地区农家书屋工程年度实施计划。</w:t>
            </w:r>
            <w:r>
              <w:rPr>
                <w:rStyle w:val="6"/>
                <w:rFonts w:hint="eastAsia" w:ascii="宋体" w:hAnsi="宋体" w:eastAsia="宋体" w:cs="宋体"/>
                <w:sz w:val="18"/>
                <w:szCs w:val="18"/>
              </w:rPr>
              <w:t>（一）</w:t>
            </w:r>
            <w:r>
              <w:rPr>
                <w:rFonts w:hint="eastAsia" w:ascii="宋体" w:hAnsi="宋体" w:eastAsia="宋体" w:cs="宋体"/>
                <w:b w:val="0"/>
                <w:bCs w:val="0"/>
                <w:sz w:val="24"/>
                <w:szCs w:val="24"/>
              </w:rPr>
              <w:t>由村委会填制</w:t>
            </w:r>
            <w:r>
              <w:rPr>
                <w:rFonts w:hint="eastAsia" w:ascii="宋体" w:hAnsi="宋体" w:eastAsia="宋体" w:cs="宋体"/>
                <w:b w:val="0"/>
                <w:bCs w:val="0"/>
                <w:sz w:val="18"/>
                <w:szCs w:val="18"/>
              </w:rPr>
              <w:t>&lt;农家书屋建设申报表&gt;,当地乡（镇）政府审核同意后向县级新闻出版行政部门申报。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18"/>
                <w:szCs w:val="18"/>
              </w:rPr>
              <w:t>（二）</w:t>
            </w:r>
            <w:r>
              <w:rPr>
                <w:rFonts w:hint="eastAsia" w:ascii="宋体" w:hAnsi="宋体" w:eastAsia="宋体" w:cs="宋体"/>
                <w:b w:val="0"/>
                <w:bCs w:val="0"/>
                <w:sz w:val="18"/>
                <w:szCs w:val="18"/>
              </w:rPr>
              <w:t>县级新闻出版行政部门经实地考察审核，向市（地）级新闻出版行政部门推荐定点村；市（地）级新闻出版行政部门复审后，将复审意见及申报材料报省级新闻出版行政部门。</w:t>
            </w:r>
            <w:r>
              <w:rPr>
                <w:rStyle w:val="6"/>
                <w:rFonts w:hint="eastAsia" w:ascii="宋体" w:hAnsi="宋体" w:eastAsia="宋体" w:cs="宋体"/>
                <w:sz w:val="24"/>
                <w:szCs w:val="24"/>
              </w:rPr>
              <w:t>第七章</w:t>
            </w:r>
            <w:r>
              <w:rPr>
                <w:rStyle w:val="6"/>
                <w:rFonts w:hint="eastAsia" w:ascii="宋体" w:hAnsi="宋体" w:eastAsia="宋体" w:cs="宋体"/>
                <w:sz w:val="18"/>
                <w:szCs w:val="18"/>
              </w:rPr>
              <w:t> 农家书屋管理 第三十二条 </w:t>
            </w:r>
            <w:r>
              <w:rPr>
                <w:rFonts w:hint="eastAsia" w:ascii="宋体" w:hAnsi="宋体" w:eastAsia="宋体" w:cs="宋体"/>
                <w:b w:val="0"/>
                <w:bCs w:val="0"/>
                <w:sz w:val="18"/>
                <w:szCs w:val="18"/>
              </w:rPr>
              <w:t>农家书屋应悬挂统一标牌，公开管理制度和借阅制度，保证固定的开放时间，实行免费借阅，尽力为村民服务。</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0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69"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003"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市新闻出版版权局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25" w:hRule="atLeast"/>
        </w:trPr>
        <w:tc>
          <w:tcPr>
            <w:tcW w:w="434"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33</w:t>
            </w:r>
          </w:p>
        </w:tc>
        <w:tc>
          <w:tcPr>
            <w:tcW w:w="1286"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其他权力</w:t>
            </w:r>
          </w:p>
        </w:tc>
        <w:tc>
          <w:tcPr>
            <w:tcW w:w="73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乡镇综合文化站的设立及日常管理</w:t>
            </w:r>
          </w:p>
        </w:tc>
        <w:tc>
          <w:tcPr>
            <w:tcW w:w="15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负责对全市文化站进行监督和检查，市文</w:t>
            </w:r>
            <w:r>
              <w:rPr>
                <w:rFonts w:hint="eastAsia" w:ascii="宋体" w:hAnsi="宋体" w:eastAsia="宋体" w:cs="宋体"/>
                <w:b w:val="0"/>
                <w:bCs w:val="0"/>
                <w:spacing w:val="0"/>
                <w:sz w:val="18"/>
                <w:szCs w:val="18"/>
              </w:rPr>
              <w:t>化馆、图书馆等相关文化单位负责对文化站开展对口业务指导和辅导。</w:t>
            </w:r>
          </w:p>
        </w:tc>
        <w:tc>
          <w:tcPr>
            <w:tcW w:w="975"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负责社会服务、指导基层和协助管理农村文化市场以及日常工作的管理</w:t>
            </w:r>
          </w:p>
        </w:tc>
        <w:tc>
          <w:tcPr>
            <w:tcW w:w="5621"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Style w:val="6"/>
                <w:rFonts w:hint="eastAsia" w:ascii="宋体" w:hAnsi="宋体" w:eastAsia="宋体" w:cs="宋体"/>
                <w:sz w:val="24"/>
                <w:szCs w:val="24"/>
              </w:rPr>
              <w:t>《乡镇综合文化站管理办法》第二条</w:t>
            </w:r>
            <w:r>
              <w:rPr>
                <w:rStyle w:val="6"/>
                <w:rFonts w:hint="eastAsia" w:ascii="宋体" w:hAnsi="宋体" w:eastAsia="宋体" w:cs="宋体"/>
                <w:sz w:val="18"/>
                <w:szCs w:val="18"/>
              </w:rPr>
              <w:t> </w:t>
            </w:r>
            <w:r>
              <w:rPr>
                <w:rFonts w:hint="eastAsia" w:ascii="宋体" w:hAnsi="宋体" w:eastAsia="宋体" w:cs="宋体"/>
                <w:b w:val="0"/>
                <w:bCs w:val="0"/>
                <w:sz w:val="24"/>
                <w:szCs w:val="24"/>
              </w:rPr>
              <w:t>本办法中的乡镇综合文化站（以下简称</w:t>
            </w:r>
            <w:r>
              <w:rPr>
                <w:rFonts w:hint="eastAsia" w:ascii="宋体" w:hAnsi="宋体" w:eastAsia="宋体" w:cs="宋体"/>
                <w:b w:val="0"/>
                <w:bCs w:val="0"/>
                <w:sz w:val="18"/>
                <w:szCs w:val="18"/>
              </w:rPr>
              <w:t>“文化站”），是指由县级或乡镇人民政府设立的公益性文化机构，其基本职能是社会服务、指导基层和协助管理农村文化市场。</w:t>
            </w:r>
            <w:r>
              <w:rPr>
                <w:rStyle w:val="6"/>
                <w:rFonts w:hint="eastAsia" w:ascii="宋体" w:hAnsi="宋体" w:eastAsia="宋体" w:cs="宋体"/>
                <w:sz w:val="18"/>
                <w:szCs w:val="18"/>
              </w:rPr>
              <w:t>第三条</w:t>
            </w:r>
            <w:r>
              <w:rPr>
                <w:rFonts w:hint="eastAsia" w:ascii="宋体" w:hAnsi="宋体" w:eastAsia="宋体" w:cs="宋体"/>
                <w:b w:val="0"/>
                <w:bCs w:val="0"/>
                <w:sz w:val="18"/>
                <w:szCs w:val="18"/>
              </w:rPr>
              <w:t> </w:t>
            </w:r>
            <w:r>
              <w:rPr>
                <w:rFonts w:hint="eastAsia" w:ascii="宋体" w:hAnsi="宋体" w:eastAsia="宋体" w:cs="宋体"/>
                <w:b w:val="0"/>
                <w:bCs w:val="0"/>
                <w:sz w:val="24"/>
                <w:szCs w:val="24"/>
              </w:rPr>
              <w:t>乡镇人民政府负责文化站日常工作的管理，县级文化行政部门负责对文化站进行监督和检查，县文化馆、图书馆等相关文化单位负责对文化站开展对口业务指导和辅导。</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152"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w:t>
            </w:r>
          </w:p>
        </w:tc>
        <w:tc>
          <w:tcPr>
            <w:tcW w:w="1069"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3" w:type="dxa"/>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sz w:val="18"/>
                <w:szCs w:val="18"/>
              </w:rPr>
              <w:t>市文体旅游广电局局</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center"/>
        <w:rPr>
          <w:rFonts w:hint="eastAsia" w:ascii="微软雅黑" w:hAnsi="微软雅黑" w:eastAsia="微软雅黑" w:cs="微软雅黑"/>
          <w:b w:val="0"/>
          <w:bCs w:val="0"/>
          <w:sz w:val="22"/>
          <w:szCs w:val="22"/>
        </w:rPr>
      </w:pPr>
      <w:r>
        <w:rPr>
          <w:rFonts w:ascii="方正小标宋_GBK" w:hAnsi="方正小标宋_GBK" w:eastAsia="方正小标宋_GBK" w:cs="方正小标宋_GBK"/>
          <w:b w:val="0"/>
          <w:bCs w:val="0"/>
          <w:i w:val="0"/>
          <w:iCs w:val="0"/>
          <w:caps w:val="0"/>
          <w:color w:val="000000"/>
          <w:spacing w:val="0"/>
          <w:sz w:val="43"/>
          <w:szCs w:val="43"/>
          <w:bdr w:val="none" w:color="auto" w:sz="0" w:space="0"/>
          <w:shd w:val="clear" w:fill="FFFFFF"/>
        </w:rPr>
        <w:t>《扎兰屯市市直部门与乡镇（街道）共同承担责任事项清单》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b w:val="0"/>
          <w:bCs w:val="0"/>
          <w:sz w:val="22"/>
          <w:szCs w:val="22"/>
        </w:rPr>
      </w:pPr>
      <w:r>
        <w:rPr>
          <w:rFonts w:hint="eastAsia" w:ascii="宋体" w:hAnsi="宋体" w:eastAsia="宋体" w:cs="宋体"/>
          <w:b w:val="0"/>
          <w:bCs w:val="0"/>
          <w:i w:val="0"/>
          <w:iCs w:val="0"/>
          <w:caps w:val="0"/>
          <w:color w:val="000000"/>
          <w:spacing w:val="0"/>
          <w:sz w:val="21"/>
          <w:szCs w:val="21"/>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30568A"/>
    <w:rsid w:val="54305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2021-12-23T12:12:00Z</dcterms:created>
  <dc:creator>Administrator</dc:creator>
  <cp:lastModifiedBy>Administrator</cp:lastModifiedBy>
  <dcterms:modified xsi:type="dcterms:W3CDTF">2021-12-23T12:15:09Z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2923B0DF43BB478F87FE7732C58F4B04</vt:lpwstr>
  </property>
</Properties>
</file>